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85F8C" w14:textId="77777777" w:rsidR="008B4351" w:rsidRDefault="008B4351" w:rsidP="00EF0273">
      <w:pPr>
        <w:jc w:val="center"/>
        <w:rPr>
          <w:b/>
        </w:rPr>
      </w:pPr>
      <w:r>
        <w:rPr>
          <w:b/>
        </w:rPr>
        <w:t xml:space="preserve">MARYLAND </w:t>
      </w:r>
      <w:r w:rsidR="00C666C1">
        <w:rPr>
          <w:b/>
        </w:rPr>
        <w:t>DEPARTMENT OF HOUSING AND COMMUNITY DEVELOPMENT</w:t>
      </w:r>
    </w:p>
    <w:p w14:paraId="71A65E70" w14:textId="77777777" w:rsidR="00C666C1" w:rsidRDefault="00C666C1" w:rsidP="00EF0273">
      <w:pPr>
        <w:jc w:val="center"/>
        <w:rPr>
          <w:b/>
        </w:rPr>
      </w:pPr>
      <w:r>
        <w:rPr>
          <w:b/>
        </w:rPr>
        <w:t>COMMUNITY DEVELOPMENT ADMINISTRATION</w:t>
      </w:r>
    </w:p>
    <w:p w14:paraId="1681F410" w14:textId="77777777" w:rsidR="00C666C1" w:rsidRPr="00EF0273" w:rsidRDefault="00C666C1" w:rsidP="00EF0273">
      <w:pPr>
        <w:jc w:val="center"/>
        <w:rPr>
          <w:b/>
          <w:u w:val="single"/>
        </w:rPr>
      </w:pPr>
      <w:r w:rsidRPr="00EF0273">
        <w:rPr>
          <w:b/>
          <w:u w:val="single"/>
        </w:rPr>
        <w:t>LOCAL GOVERNMENT INFRASTRUCTURE FINANCING PROGRAM</w:t>
      </w:r>
    </w:p>
    <w:p w14:paraId="127CC994" w14:textId="77777777" w:rsidR="008B4351" w:rsidRDefault="008B4351" w:rsidP="00EF0273">
      <w:pPr>
        <w:jc w:val="center"/>
        <w:rPr>
          <w:b/>
        </w:rPr>
      </w:pPr>
    </w:p>
    <w:p w14:paraId="584DFC58" w14:textId="77777777" w:rsidR="00E74DE6" w:rsidRDefault="008B4351" w:rsidP="00EF0273">
      <w:pPr>
        <w:jc w:val="center"/>
        <w:rPr>
          <w:b/>
        </w:rPr>
      </w:pPr>
      <w:r>
        <w:rPr>
          <w:b/>
        </w:rPr>
        <w:t>TAX QUESTIONNAIRE</w:t>
      </w:r>
      <w:r w:rsidR="00C666C1">
        <w:rPr>
          <w:b/>
        </w:rPr>
        <w:t xml:space="preserve"> RELATED TO </w:t>
      </w:r>
    </w:p>
    <w:p w14:paraId="42D6A40B" w14:textId="77777777" w:rsidR="004D0EC4" w:rsidRDefault="004D0EC4" w:rsidP="004D0EC4">
      <w:pPr>
        <w:jc w:val="center"/>
        <w:rPr>
          <w:b/>
        </w:rPr>
      </w:pPr>
      <w:r>
        <w:rPr>
          <w:b/>
        </w:rPr>
        <w:t>REFUNDING PRIOR PROJECT FINANCING</w:t>
      </w:r>
    </w:p>
    <w:p w14:paraId="3F601F4D" w14:textId="77777777" w:rsidR="008B4351" w:rsidRDefault="008B4351" w:rsidP="006E3A49">
      <w:pPr>
        <w:pStyle w:val="Heading1"/>
      </w:pPr>
      <w:r>
        <w:t>Introduction</w:t>
      </w:r>
    </w:p>
    <w:p w14:paraId="659D96A0" w14:textId="0983416E" w:rsidR="008B4351" w:rsidRDefault="006E3A49" w:rsidP="00EF0273">
      <w:pPr>
        <w:pStyle w:val="BodyText"/>
      </w:pPr>
      <w:r>
        <w:t xml:space="preserve">By participating in </w:t>
      </w:r>
      <w:r w:rsidR="009768F9">
        <w:t xml:space="preserve">the </w:t>
      </w:r>
      <w:r>
        <w:t>Community Development Administration’s (“CDA”) Infrastructure Financing Program, you will be receiving proceeds (“Loan Proceeds”) from CDA’s Local Government Infrastructure Bonds (the “Bonds”)</w:t>
      </w:r>
      <w:r w:rsidR="009768F9">
        <w:t xml:space="preserve"> issued pursuant to Section 4-101 through 4-255 of the Housing and Community Development Article of the Maryland Annotated Code, as amended</w:t>
      </w:r>
      <w:r>
        <w:t xml:space="preserve">.  In order </w:t>
      </w:r>
      <w:r w:rsidR="008B4351">
        <w:t xml:space="preserve">for the interest on the </w:t>
      </w:r>
      <w:r w:rsidR="00BA72B3">
        <w:t xml:space="preserve">Bonds </w:t>
      </w:r>
      <w:r w:rsidR="008B4351">
        <w:t xml:space="preserve">to be and remain tax-exempt, the use </w:t>
      </w:r>
      <w:r w:rsidR="00BA72B3">
        <w:t xml:space="preserve">of </w:t>
      </w:r>
      <w:r w:rsidR="00C666C1">
        <w:t xml:space="preserve">your </w:t>
      </w:r>
      <w:r>
        <w:t>L</w:t>
      </w:r>
      <w:r w:rsidR="00C666C1">
        <w:t>oan</w:t>
      </w:r>
      <w:r w:rsidR="008B4351">
        <w:t xml:space="preserve"> </w:t>
      </w:r>
      <w:r>
        <w:t>P</w:t>
      </w:r>
      <w:r w:rsidR="008B4351">
        <w:t xml:space="preserve">roceeds and the use of the facilities and equipment financed </w:t>
      </w:r>
      <w:r w:rsidR="006C5454">
        <w:t xml:space="preserve">or refinanced </w:t>
      </w:r>
      <w:r w:rsidR="008B4351">
        <w:t xml:space="preserve">with </w:t>
      </w:r>
      <w:r w:rsidR="00C666C1">
        <w:t xml:space="preserve">your </w:t>
      </w:r>
      <w:r>
        <w:t>L</w:t>
      </w:r>
      <w:r w:rsidR="00C666C1">
        <w:t>oan</w:t>
      </w:r>
      <w:r w:rsidR="008B4351">
        <w:t xml:space="preserve"> </w:t>
      </w:r>
      <w:r>
        <w:t>P</w:t>
      </w:r>
      <w:r w:rsidR="008B4351">
        <w:t>roceeds must satisfy certain requirements of the Internal Revenue Code of 1986 (the “Code”) and applicable regulations (the “Regulations”).  The following questionnaire</w:t>
      </w:r>
      <w:r w:rsidR="009768F9">
        <w:t xml:space="preserve"> (this “Questionnaire”)</w:t>
      </w:r>
      <w:r w:rsidR="008B4351">
        <w:t xml:space="preserve"> is designed to elicit the information necessary to assure compliance with these requirements as of the date of closing of the Bonds.  At the time of issuance of the Bonds, </w:t>
      </w:r>
      <w:r w:rsidR="00C666C1">
        <w:t>CDA</w:t>
      </w:r>
      <w:r w:rsidR="008B4351">
        <w:t xml:space="preserve"> will execute a tax certificate (the “Tax Certificate”) setting out tax requirements applicable for the term of the Bonds.  The information contained in your response to this Questionnaire</w:t>
      </w:r>
      <w:r w:rsidR="000631BB">
        <w:t>, among other things,</w:t>
      </w:r>
      <w:r w:rsidR="008B4351">
        <w:t xml:space="preserve"> will be </w:t>
      </w:r>
      <w:r w:rsidR="009768F9">
        <w:t>relied upon by CDA</w:t>
      </w:r>
      <w:r w:rsidR="008B4351">
        <w:t xml:space="preserve"> as a basis for the factual representations contained in the Tax Certificate.</w:t>
      </w:r>
    </w:p>
    <w:p w14:paraId="69A8672B" w14:textId="77777777" w:rsidR="008B4351" w:rsidRDefault="00C666C1" w:rsidP="006E3A49">
      <w:pPr>
        <w:pStyle w:val="Heading1"/>
      </w:pPr>
      <w:r>
        <w:t>LOCAL GOVERNMENT</w:t>
      </w:r>
      <w:r w:rsidR="008B4351">
        <w:t>'s Responsibility</w:t>
      </w:r>
    </w:p>
    <w:p w14:paraId="7C8ABDCD" w14:textId="3C78ED0A" w:rsidR="002065E6" w:rsidRDefault="008B4351" w:rsidP="002065E6">
      <w:pPr>
        <w:pStyle w:val="BodyText"/>
      </w:pPr>
      <w:r>
        <w:t xml:space="preserve">You are responsible for completing this Questionnaire and providing the requested documentation to </w:t>
      </w:r>
      <w:r w:rsidR="00C666C1">
        <w:t>CDA</w:t>
      </w:r>
      <w:r w:rsidR="00BA72B3">
        <w:t>’s bond counsel</w:t>
      </w:r>
      <w:r>
        <w:t>.  Th</w:t>
      </w:r>
      <w:r w:rsidR="008120C5">
        <w:t>is</w:t>
      </w:r>
      <w:r>
        <w:t xml:space="preserve"> Questionnaire should be completed and returned to </w:t>
      </w:r>
      <w:r w:rsidR="00C666C1">
        <w:t>CDA</w:t>
      </w:r>
      <w:r w:rsidR="00BA72B3">
        <w:t>’s bond counsel</w:t>
      </w:r>
      <w:r>
        <w:t xml:space="preserve"> </w:t>
      </w:r>
      <w:r>
        <w:rPr>
          <w:u w:val="single"/>
        </w:rPr>
        <w:t>as early as possible</w:t>
      </w:r>
      <w:r>
        <w:t xml:space="preserve"> in the financing process in order to assure the closing of </w:t>
      </w:r>
      <w:r w:rsidR="00C666C1">
        <w:t>your loan</w:t>
      </w:r>
      <w:r>
        <w:t xml:space="preserve"> </w:t>
      </w:r>
      <w:r w:rsidR="00AA01FA">
        <w:t xml:space="preserve">from CDA (the “Loan”) </w:t>
      </w:r>
      <w:r>
        <w:t xml:space="preserve">on schedule.  Please feel free to attach additional sheets </w:t>
      </w:r>
      <w:r w:rsidR="00C666C1">
        <w:t>with</w:t>
      </w:r>
      <w:r>
        <w:t xml:space="preserve"> explanatory materials wherever necessary.  If a particular question does not apply to your financing, simply write “N/A.”</w:t>
      </w:r>
    </w:p>
    <w:p w14:paraId="71A051DD" w14:textId="77777777" w:rsidR="002065E6" w:rsidRDefault="002065E6" w:rsidP="002065E6">
      <w:pPr>
        <w:pStyle w:val="BodyText"/>
        <w:spacing w:before="0"/>
        <w:rPr>
          <w:i/>
        </w:rPr>
      </w:pPr>
    </w:p>
    <w:p w14:paraId="2E7176CF" w14:textId="77777777" w:rsidR="002065E6" w:rsidRDefault="008B4351" w:rsidP="002065E6">
      <w:pPr>
        <w:pStyle w:val="BodyText"/>
        <w:spacing w:before="0"/>
        <w:rPr>
          <w:i/>
        </w:rPr>
      </w:pPr>
      <w:r w:rsidRPr="00BA72B3">
        <w:rPr>
          <w:i/>
        </w:rPr>
        <w:t>Contact Information:</w:t>
      </w:r>
    </w:p>
    <w:p w14:paraId="51E7AFDA" w14:textId="77777777" w:rsidR="002065E6" w:rsidRDefault="002065E6" w:rsidP="002065E6">
      <w:pPr>
        <w:pStyle w:val="BodyText"/>
        <w:spacing w:before="0"/>
        <w:rPr>
          <w:i/>
        </w:rPr>
      </w:pPr>
    </w:p>
    <w:tbl>
      <w:tblPr>
        <w:tblW w:w="0" w:type="auto"/>
        <w:tblLook w:val="01E0" w:firstRow="1" w:lastRow="1" w:firstColumn="1" w:lastColumn="1" w:noHBand="0" w:noVBand="0"/>
      </w:tblPr>
      <w:tblGrid>
        <w:gridCol w:w="4662"/>
        <w:gridCol w:w="4698"/>
      </w:tblGrid>
      <w:tr w:rsidR="002065E6" w14:paraId="33037D1F" w14:textId="77777777" w:rsidTr="009768F9">
        <w:tc>
          <w:tcPr>
            <w:tcW w:w="4788" w:type="dxa"/>
            <w:shd w:val="clear" w:color="auto" w:fill="auto"/>
          </w:tcPr>
          <w:p w14:paraId="40521111" w14:textId="77777777" w:rsidR="002065E6" w:rsidRDefault="002065E6" w:rsidP="002065E6">
            <w:pPr>
              <w:pStyle w:val="BodyText"/>
              <w:spacing w:before="0"/>
              <w:rPr>
                <w:i/>
              </w:rPr>
            </w:pPr>
            <w:r w:rsidRPr="00BA72B3">
              <w:rPr>
                <w:u w:val="single"/>
              </w:rPr>
              <w:t>CDA’s Bond Counsel</w:t>
            </w:r>
            <w:r>
              <w:t xml:space="preserve"> – </w:t>
            </w:r>
          </w:p>
          <w:p w14:paraId="27658EF8" w14:textId="77777777" w:rsidR="002065E6" w:rsidRDefault="002065E6" w:rsidP="002065E6">
            <w:pPr>
              <w:pStyle w:val="BodyText"/>
              <w:spacing w:before="0"/>
              <w:rPr>
                <w:i/>
              </w:rPr>
            </w:pPr>
          </w:p>
          <w:p w14:paraId="7E2A991B" w14:textId="77777777" w:rsidR="002065E6" w:rsidRDefault="000B25CF" w:rsidP="004905AF">
            <w:pPr>
              <w:pStyle w:val="BodyText"/>
              <w:spacing w:before="0"/>
            </w:pPr>
            <w:r>
              <w:t>William Henn</w:t>
            </w:r>
          </w:p>
          <w:p w14:paraId="434098EB" w14:textId="77777777" w:rsidR="002065E6" w:rsidRDefault="002065E6" w:rsidP="002065E6">
            <w:pPr>
              <w:pStyle w:val="BodyText"/>
              <w:spacing w:before="0"/>
            </w:pPr>
            <w:proofErr w:type="spellStart"/>
            <w:r>
              <w:t>McKennon</w:t>
            </w:r>
            <w:proofErr w:type="spellEnd"/>
            <w:r>
              <w:t xml:space="preserve"> Shelton &amp; Henn LLP</w:t>
            </w:r>
          </w:p>
          <w:p w14:paraId="20374FCE" w14:textId="24D1F03F" w:rsidR="002065E6" w:rsidRDefault="002065E6" w:rsidP="002065E6">
            <w:pPr>
              <w:pStyle w:val="BodyText"/>
              <w:spacing w:before="0"/>
            </w:pPr>
            <w:r>
              <w:t>401 E. Pratt Street, Suite 2</w:t>
            </w:r>
            <w:r w:rsidR="00AA01FA">
              <w:t>600</w:t>
            </w:r>
          </w:p>
          <w:p w14:paraId="04FD62EA" w14:textId="77777777" w:rsidR="002065E6" w:rsidRDefault="002065E6" w:rsidP="002065E6">
            <w:pPr>
              <w:pStyle w:val="BodyText"/>
              <w:spacing w:before="0"/>
            </w:pPr>
            <w:smartTag w:uri="urn:schemas-microsoft-com:office:smarttags" w:element="place">
              <w:smartTag w:uri="urn:schemas-microsoft-com:office:smarttags" w:element="City">
                <w:r>
                  <w:t>Baltimore</w:t>
                </w:r>
              </w:smartTag>
              <w:r>
                <w:t xml:space="preserve">, </w:t>
              </w:r>
              <w:smartTag w:uri="urn:schemas-microsoft-com:office:smarttags" w:element="State">
                <w:r>
                  <w:t>Maryland</w:t>
                </w:r>
              </w:smartTag>
              <w:r>
                <w:t xml:space="preserve"> </w:t>
              </w:r>
              <w:smartTag w:uri="urn:schemas-microsoft-com:office:smarttags" w:element="PostalCode">
                <w:r>
                  <w:t>2120</w:t>
                </w:r>
                <w:r w:rsidR="001065F3">
                  <w:t>2</w:t>
                </w:r>
              </w:smartTag>
            </w:smartTag>
          </w:p>
          <w:p w14:paraId="07C84CA8" w14:textId="77777777" w:rsidR="002065E6" w:rsidRDefault="002065E6" w:rsidP="002065E6">
            <w:pPr>
              <w:pStyle w:val="BodyText"/>
              <w:spacing w:before="0"/>
            </w:pPr>
            <w:r>
              <w:t>Phone: 410.843.35</w:t>
            </w:r>
            <w:r w:rsidR="000B25CF">
              <w:t>20</w:t>
            </w:r>
          </w:p>
          <w:p w14:paraId="2A316B80" w14:textId="77777777" w:rsidR="002065E6" w:rsidRDefault="002065E6" w:rsidP="002065E6">
            <w:pPr>
              <w:pStyle w:val="BodyText"/>
              <w:spacing w:before="0"/>
            </w:pPr>
            <w:r>
              <w:t>Fax: 410.895</w:t>
            </w:r>
            <w:r w:rsidR="006E3A49">
              <w:t>.</w:t>
            </w:r>
            <w:r>
              <w:t>0</w:t>
            </w:r>
            <w:r w:rsidR="00794D00">
              <w:t>96</w:t>
            </w:r>
            <w:r>
              <w:t>5</w:t>
            </w:r>
          </w:p>
          <w:p w14:paraId="44F5D641" w14:textId="77777777" w:rsidR="002065E6" w:rsidRDefault="007755AF" w:rsidP="009768F9">
            <w:pPr>
              <w:pStyle w:val="BodyText"/>
              <w:spacing w:before="0"/>
              <w:ind w:firstLine="0"/>
            </w:pPr>
            <w:r>
              <w:t xml:space="preserve">            </w:t>
            </w:r>
            <w:r w:rsidR="002065E6">
              <w:t>E-Mail:</w:t>
            </w:r>
            <w:r w:rsidR="009768F9">
              <w:t xml:space="preserve"> william.henn@mshllp.com</w:t>
            </w:r>
            <w:hyperlink r:id="rId7" w:history="1"/>
          </w:p>
        </w:tc>
        <w:tc>
          <w:tcPr>
            <w:tcW w:w="4788" w:type="dxa"/>
            <w:shd w:val="clear" w:color="auto" w:fill="auto"/>
          </w:tcPr>
          <w:p w14:paraId="262963C4" w14:textId="77777777" w:rsidR="002065E6" w:rsidRDefault="002065E6" w:rsidP="002065E6">
            <w:pPr>
              <w:pStyle w:val="BodyText"/>
              <w:spacing w:before="0"/>
              <w:ind w:firstLine="0"/>
              <w:rPr>
                <w:u w:val="single"/>
              </w:rPr>
            </w:pPr>
            <w:r w:rsidRPr="002A18A5">
              <w:rPr>
                <w:u w:val="single"/>
              </w:rPr>
              <w:t>CDA</w:t>
            </w:r>
            <w:r w:rsidRPr="002065E6">
              <w:t xml:space="preserve"> -</w:t>
            </w:r>
          </w:p>
          <w:p w14:paraId="1CE51C1D" w14:textId="77777777" w:rsidR="002065E6" w:rsidRDefault="002065E6" w:rsidP="002065E6">
            <w:pPr>
              <w:pStyle w:val="BodyText"/>
              <w:spacing w:before="0"/>
              <w:rPr>
                <w:u w:val="single"/>
              </w:rPr>
            </w:pPr>
          </w:p>
          <w:p w14:paraId="1C744A12" w14:textId="0837A4E6" w:rsidR="002065E6" w:rsidRDefault="00E52F41" w:rsidP="004905AF">
            <w:pPr>
              <w:pStyle w:val="BodyText"/>
              <w:spacing w:before="0"/>
              <w:ind w:firstLine="0"/>
            </w:pPr>
            <w:r>
              <w:t>Mark Petrauskas</w:t>
            </w:r>
            <w:r w:rsidR="002065E6">
              <w:t xml:space="preserve">, </w:t>
            </w:r>
            <w:r w:rsidR="00655DEF">
              <w:t>Principal Counsel</w:t>
            </w:r>
          </w:p>
          <w:p w14:paraId="344A5D98" w14:textId="77777777" w:rsidR="006E3A49" w:rsidRDefault="006E3A49" w:rsidP="002065E6">
            <w:pPr>
              <w:pStyle w:val="BodyText"/>
              <w:keepNext/>
              <w:keepLines/>
              <w:spacing w:before="0"/>
              <w:ind w:firstLine="0"/>
            </w:pPr>
            <w:r>
              <w:t>Office of Attorney General</w:t>
            </w:r>
          </w:p>
          <w:p w14:paraId="23F56DE2" w14:textId="77777777" w:rsidR="002065E6" w:rsidRDefault="002065E6" w:rsidP="002065E6">
            <w:pPr>
              <w:pStyle w:val="BodyText"/>
              <w:keepNext/>
              <w:keepLines/>
              <w:spacing w:before="0"/>
              <w:ind w:firstLine="0"/>
            </w:pPr>
            <w:r>
              <w:t>Dept. of Housing &amp; Community Development</w:t>
            </w:r>
          </w:p>
          <w:p w14:paraId="19852C87" w14:textId="77777777" w:rsidR="002065E6" w:rsidRDefault="00485648" w:rsidP="002065E6">
            <w:pPr>
              <w:pStyle w:val="BodyText"/>
              <w:keepNext/>
              <w:keepLines/>
              <w:spacing w:before="0"/>
              <w:ind w:firstLine="0"/>
            </w:pPr>
            <w:r>
              <w:t>7800 Harkins Road</w:t>
            </w:r>
          </w:p>
          <w:p w14:paraId="2509FE14" w14:textId="77777777" w:rsidR="004B25BC" w:rsidRDefault="00485648" w:rsidP="002065E6">
            <w:pPr>
              <w:pStyle w:val="BodyText"/>
              <w:keepNext/>
              <w:keepLines/>
              <w:spacing w:before="0"/>
              <w:ind w:firstLine="0"/>
            </w:pPr>
            <w:r>
              <w:t>Lanham</w:t>
            </w:r>
            <w:r w:rsidR="004B25BC">
              <w:t xml:space="preserve">, Maryland </w:t>
            </w:r>
            <w:r>
              <w:t>20706</w:t>
            </w:r>
          </w:p>
          <w:p w14:paraId="0B65003D" w14:textId="5E0616B5" w:rsidR="002065E6" w:rsidRDefault="002065E6" w:rsidP="002065E6">
            <w:pPr>
              <w:pStyle w:val="BodyText"/>
              <w:keepNext/>
              <w:keepLines/>
              <w:spacing w:before="0"/>
              <w:ind w:firstLine="0"/>
            </w:pPr>
            <w:r>
              <w:t xml:space="preserve">Phone:  </w:t>
            </w:r>
            <w:r w:rsidR="00485648">
              <w:t>301.429.74</w:t>
            </w:r>
            <w:r w:rsidR="00E52F41">
              <w:t>8</w:t>
            </w:r>
            <w:r w:rsidR="00485648">
              <w:t>7</w:t>
            </w:r>
          </w:p>
          <w:p w14:paraId="3CC6D5C3" w14:textId="74521559" w:rsidR="001065F3" w:rsidRDefault="002065E6" w:rsidP="00485648">
            <w:pPr>
              <w:pStyle w:val="BodyText"/>
              <w:spacing w:before="0"/>
              <w:ind w:firstLine="0"/>
            </w:pPr>
            <w:r>
              <w:t>E-Mail:</w:t>
            </w:r>
            <w:r w:rsidR="001065F3">
              <w:t xml:space="preserve"> </w:t>
            </w:r>
            <w:hyperlink r:id="rId8" w:history="1">
              <w:r w:rsidR="00E52F41" w:rsidRPr="003319E5">
                <w:rPr>
                  <w:rStyle w:val="Hyperlink"/>
                </w:rPr>
                <w:t>Mark.Petrauskas@Maryland.gov</w:t>
              </w:r>
            </w:hyperlink>
          </w:p>
        </w:tc>
      </w:tr>
    </w:tbl>
    <w:p w14:paraId="27E3DB97" w14:textId="77777777" w:rsidR="002065E6" w:rsidRDefault="002065E6" w:rsidP="002065E6">
      <w:pPr>
        <w:pStyle w:val="BodyText"/>
        <w:spacing w:before="0"/>
      </w:pPr>
    </w:p>
    <w:p w14:paraId="6B6BF4B6" w14:textId="77777777" w:rsidR="00485648" w:rsidRPr="002065E6" w:rsidRDefault="00485648" w:rsidP="002065E6">
      <w:pPr>
        <w:pStyle w:val="BodyText"/>
        <w:spacing w:before="0"/>
      </w:pPr>
      <w:bookmarkStart w:id="0" w:name="_GoBack"/>
      <w:bookmarkEnd w:id="0"/>
    </w:p>
    <w:p w14:paraId="2797E78D" w14:textId="77777777" w:rsidR="008B4351" w:rsidRDefault="008B4351" w:rsidP="004B25BC">
      <w:pPr>
        <w:jc w:val="center"/>
        <w:rPr>
          <w:b/>
        </w:rPr>
      </w:pPr>
      <w:r>
        <w:rPr>
          <w:b/>
        </w:rPr>
        <w:lastRenderedPageBreak/>
        <w:t xml:space="preserve">TAX QUESTIONNAIRE FOR </w:t>
      </w:r>
      <w:r w:rsidR="0094396D">
        <w:rPr>
          <w:b/>
        </w:rPr>
        <w:t>LOCAL GOVERNMENTS</w:t>
      </w:r>
    </w:p>
    <w:p w14:paraId="099AC266" w14:textId="77777777" w:rsidR="004B25BC" w:rsidRPr="004B25BC" w:rsidRDefault="004B25BC" w:rsidP="004B25BC">
      <w:pPr>
        <w:jc w:val="center"/>
        <w:rPr>
          <w:b/>
        </w:rPr>
      </w:pPr>
      <w:r>
        <w:rPr>
          <w:b/>
        </w:rPr>
        <w:t>(CDA INFRASTRUCTURE PROGRAM)</w:t>
      </w:r>
    </w:p>
    <w:p w14:paraId="1120830C" w14:textId="77777777" w:rsidR="008B4351" w:rsidRDefault="008B4351" w:rsidP="00EF0273"/>
    <w:p w14:paraId="27501B7C" w14:textId="77777777" w:rsidR="004B25BC" w:rsidRDefault="004B25BC" w:rsidP="00EF0273">
      <w:pPr>
        <w:pStyle w:val="Heading6"/>
        <w:numPr>
          <w:ilvl w:val="0"/>
          <w:numId w:val="0"/>
        </w:numPr>
        <w:tabs>
          <w:tab w:val="left" w:pos="2520"/>
          <w:tab w:val="right" w:pos="9360"/>
        </w:tabs>
        <w:jc w:val="both"/>
      </w:pPr>
    </w:p>
    <w:p w14:paraId="473B1965" w14:textId="77777777" w:rsidR="004B25BC" w:rsidRDefault="004B25BC" w:rsidP="00EF0273">
      <w:pPr>
        <w:pStyle w:val="Heading6"/>
        <w:numPr>
          <w:ilvl w:val="0"/>
          <w:numId w:val="0"/>
        </w:numPr>
        <w:tabs>
          <w:tab w:val="left" w:pos="2520"/>
          <w:tab w:val="right" w:pos="9360"/>
        </w:tabs>
        <w:jc w:val="both"/>
      </w:pPr>
      <w:r>
        <w:t xml:space="preserve">Official </w:t>
      </w:r>
      <w:r w:rsidR="008B4351">
        <w:t xml:space="preserve">Name of </w:t>
      </w:r>
      <w:r w:rsidR="0094396D">
        <w:t>Local Government</w:t>
      </w:r>
      <w:r w:rsidR="008B4351">
        <w:t>:</w:t>
      </w:r>
      <w:r w:rsidR="0094396D">
        <w:t xml:space="preserve">  __</w:t>
      </w:r>
      <w:r>
        <w:t>___</w:t>
      </w:r>
      <w:r w:rsidR="0094396D">
        <w:t>_______</w:t>
      </w:r>
      <w:r w:rsidR="008B4351">
        <w:t>_________________________________</w:t>
      </w:r>
      <w:r w:rsidR="0094396D">
        <w:t xml:space="preserve">  </w:t>
      </w:r>
    </w:p>
    <w:p w14:paraId="414A1E1E" w14:textId="77777777" w:rsidR="004B25BC" w:rsidRDefault="004B25BC" w:rsidP="00EF0273">
      <w:pPr>
        <w:pStyle w:val="Heading6"/>
        <w:numPr>
          <w:ilvl w:val="0"/>
          <w:numId w:val="0"/>
        </w:numPr>
        <w:tabs>
          <w:tab w:val="left" w:pos="2520"/>
          <w:tab w:val="right" w:pos="9360"/>
        </w:tabs>
        <w:jc w:val="both"/>
      </w:pPr>
    </w:p>
    <w:p w14:paraId="53724A5A" w14:textId="77777777" w:rsidR="008B4351" w:rsidRPr="008C2098" w:rsidRDefault="008B4351" w:rsidP="009768F9">
      <w:pPr>
        <w:pStyle w:val="Heading6"/>
        <w:numPr>
          <w:ilvl w:val="0"/>
          <w:numId w:val="0"/>
        </w:numPr>
        <w:tabs>
          <w:tab w:val="left" w:pos="2520"/>
          <w:tab w:val="left" w:pos="3870"/>
          <w:tab w:val="right" w:pos="9270"/>
        </w:tabs>
        <w:jc w:val="both"/>
        <w:rPr>
          <w:b w:val="0"/>
        </w:rPr>
      </w:pPr>
      <w:r>
        <w:t xml:space="preserve">EIN:  </w:t>
      </w:r>
      <w:r w:rsidR="004B25BC">
        <w:t>52 -___</w:t>
      </w:r>
      <w:r>
        <w:t>_______________</w:t>
      </w:r>
      <w:r w:rsidR="003F5EB7">
        <w:tab/>
        <w:t>Project</w:t>
      </w:r>
      <w:r w:rsidR="008C2098">
        <w:t>(s)</w:t>
      </w:r>
      <w:r w:rsidR="003F5EB7">
        <w:t xml:space="preserve">: </w:t>
      </w:r>
      <w:r w:rsidR="008C2098" w:rsidRPr="008C2098">
        <w:rPr>
          <w:b w:val="0"/>
          <w:u w:val="single"/>
        </w:rPr>
        <w:t>Described below</w:t>
      </w:r>
      <w:r w:rsidR="008C2098">
        <w:rPr>
          <w:b w:val="0"/>
          <w:u w:val="single"/>
        </w:rPr>
        <w:t>                               </w:t>
      </w:r>
    </w:p>
    <w:p w14:paraId="629B3649" w14:textId="77777777" w:rsidR="008B4351" w:rsidRDefault="008B4351" w:rsidP="00EF0273">
      <w:r>
        <w:t xml:space="preserve">  </w:t>
      </w:r>
    </w:p>
    <w:p w14:paraId="777E7551" w14:textId="77777777" w:rsidR="006C5454" w:rsidRDefault="006C5454" w:rsidP="00EF0273">
      <w:r>
        <w:t>Please feel free to contact CDA’s Bond Counsel (contact information listed above) with any questions that you have regarding the completion of this Questionnaire.</w:t>
      </w:r>
    </w:p>
    <w:p w14:paraId="4967ACB8" w14:textId="3637DAC8" w:rsidR="00632B44" w:rsidRPr="001F63A1" w:rsidRDefault="007755AF" w:rsidP="00632B44">
      <w:pPr>
        <w:pStyle w:val="BodyText"/>
        <w:ind w:firstLine="0"/>
        <w:rPr>
          <w:i/>
        </w:rPr>
      </w:pPr>
      <w:r>
        <w:t xml:space="preserve">The assets being </w:t>
      </w:r>
      <w:r w:rsidR="004D0EC4">
        <w:t>re</w:t>
      </w:r>
      <w:r>
        <w:t xml:space="preserve">financed </w:t>
      </w:r>
      <w:r w:rsidR="004D0EC4">
        <w:t xml:space="preserve">through the repayment of prior debt </w:t>
      </w:r>
      <w:r>
        <w:t xml:space="preserve">with the proceeds of your </w:t>
      </w:r>
      <w:r w:rsidR="004D0EC4">
        <w:t>L</w:t>
      </w:r>
      <w:r>
        <w:t>oan shall be referred to herein as the “Project</w:t>
      </w:r>
      <w:r w:rsidR="00632B44">
        <w:t xml:space="preserve">.”  </w:t>
      </w:r>
      <w:r w:rsidR="00632B44" w:rsidRPr="001F63A1">
        <w:rPr>
          <w:b/>
          <w:i/>
        </w:rPr>
        <w:t xml:space="preserve">Use Tax Questionnaire related to </w:t>
      </w:r>
      <w:r w:rsidR="00632B44">
        <w:rPr>
          <w:b/>
          <w:i/>
        </w:rPr>
        <w:t>new project financing</w:t>
      </w:r>
      <w:r w:rsidR="00632B44" w:rsidRPr="001F63A1">
        <w:rPr>
          <w:b/>
          <w:i/>
        </w:rPr>
        <w:t xml:space="preserve"> if you are </w:t>
      </w:r>
      <w:r w:rsidR="00632B44">
        <w:rPr>
          <w:b/>
          <w:i/>
        </w:rPr>
        <w:t xml:space="preserve">NOT </w:t>
      </w:r>
      <w:r w:rsidR="00632B44" w:rsidRPr="001F63A1">
        <w:rPr>
          <w:b/>
          <w:i/>
        </w:rPr>
        <w:t>refunding or refinancing outstanding debt</w:t>
      </w:r>
      <w:r w:rsidR="00632B44">
        <w:rPr>
          <w:b/>
          <w:i/>
        </w:rPr>
        <w:t xml:space="preserve"> with the proceeds of your Loan.</w:t>
      </w:r>
    </w:p>
    <w:p w14:paraId="2959F845" w14:textId="77777777" w:rsidR="007755AF" w:rsidRDefault="007755AF" w:rsidP="004B25BC">
      <w:pPr>
        <w:pStyle w:val="BodyText"/>
        <w:ind w:firstLine="0"/>
      </w:pPr>
    </w:p>
    <w:p w14:paraId="7B963858" w14:textId="77777777" w:rsidR="008C2098" w:rsidRDefault="008C2098" w:rsidP="00EF0273">
      <w:pPr>
        <w:pStyle w:val="BodyText"/>
      </w:pPr>
    </w:p>
    <w:p w14:paraId="4CFC7A89" w14:textId="17D0F2D1" w:rsidR="004D0EC4" w:rsidRDefault="004D0EC4" w:rsidP="00EF0273">
      <w:pPr>
        <w:pStyle w:val="BodyText"/>
      </w:pPr>
      <w:r>
        <w:t>1.</w:t>
      </w:r>
      <w:r>
        <w:tab/>
      </w:r>
      <w:r w:rsidRPr="004D0EC4">
        <w:rPr>
          <w:u w:val="single"/>
        </w:rPr>
        <w:t>Refunded Loan</w:t>
      </w:r>
      <w:r>
        <w:t xml:space="preserve">.  </w:t>
      </w:r>
      <w:r w:rsidR="00AA01FA">
        <w:t>(a)</w:t>
      </w:r>
      <w:r w:rsidR="00AA01FA">
        <w:tab/>
      </w:r>
      <w:r>
        <w:t xml:space="preserve">Is Local Government </w:t>
      </w:r>
      <w:r w:rsidRPr="004D0EC4">
        <w:t xml:space="preserve">refunding </w:t>
      </w:r>
      <w:r>
        <w:t xml:space="preserve">a </w:t>
      </w:r>
      <w:r w:rsidRPr="004D0EC4">
        <w:t xml:space="preserve">loan to </w:t>
      </w:r>
      <w:r>
        <w:t xml:space="preserve">the </w:t>
      </w:r>
      <w:r w:rsidRPr="004D0EC4">
        <w:t xml:space="preserve">Local Government (a “Refunded Loan”) made from proceeds of </w:t>
      </w:r>
      <w:r w:rsidR="00AA01FA">
        <w:t xml:space="preserve">a </w:t>
      </w:r>
      <w:r w:rsidRPr="004D0EC4">
        <w:t xml:space="preserve">prior issuance of CDA Local </w:t>
      </w:r>
      <w:r w:rsidR="00E126FA">
        <w:t>Government Infrastructure Bonds?</w:t>
      </w:r>
    </w:p>
    <w:p w14:paraId="0CF5A946" w14:textId="77777777" w:rsidR="004D0EC4" w:rsidRDefault="004D0EC4" w:rsidP="004D0EC4">
      <w:pPr>
        <w:pStyle w:val="BodyText"/>
      </w:pPr>
      <w:r>
        <w:tab/>
      </w:r>
      <w:r>
        <w:tab/>
      </w:r>
      <w:r>
        <w:tab/>
      </w:r>
      <w:r>
        <w:sym w:font="Wingdings" w:char="F072"/>
      </w:r>
      <w:r>
        <w:tab/>
        <w:t>Yes</w:t>
      </w:r>
      <w:r>
        <w:tab/>
      </w:r>
      <w:r>
        <w:tab/>
      </w:r>
      <w:r>
        <w:sym w:font="Wingdings" w:char="F072"/>
      </w:r>
      <w:r>
        <w:tab/>
        <w:t>No</w:t>
      </w:r>
    </w:p>
    <w:p w14:paraId="476B8B31" w14:textId="77777777" w:rsidR="004D0EC4" w:rsidRDefault="004D0EC4" w:rsidP="004D0EC4">
      <w:pPr>
        <w:pStyle w:val="BodyText"/>
      </w:pPr>
      <w:r>
        <w:t>Indicate below Name, Date and Amount of Refunded Loan:</w:t>
      </w:r>
    </w:p>
    <w:p w14:paraId="03C7A973" w14:textId="77777777" w:rsidR="004D0EC4" w:rsidRDefault="004D0EC4" w:rsidP="004D0EC4">
      <w:pPr>
        <w:pStyle w:val="BodyText"/>
      </w:pPr>
      <w:r>
        <w:t>________________________________________________________________________</w:t>
      </w:r>
    </w:p>
    <w:p w14:paraId="1DBC61AB" w14:textId="77777777" w:rsidR="002C6F03" w:rsidRDefault="004D0EC4" w:rsidP="004D0EC4">
      <w:pPr>
        <w:pStyle w:val="BodyText"/>
      </w:pPr>
      <w:r>
        <w:t>________________________________________________________________________</w:t>
      </w:r>
    </w:p>
    <w:p w14:paraId="7AC12D84" w14:textId="1E3C55AD" w:rsidR="00AA01FA" w:rsidRDefault="004D0EC4" w:rsidP="004D0EC4">
      <w:pPr>
        <w:pStyle w:val="BodyText"/>
      </w:pPr>
      <w:r>
        <w:t>____________________________________________________________.</w:t>
      </w:r>
    </w:p>
    <w:p w14:paraId="112DA260" w14:textId="04286F23" w:rsidR="00AA01FA" w:rsidRDefault="00AA01FA" w:rsidP="00AA01FA">
      <w:pPr>
        <w:pStyle w:val="BodyText"/>
        <w:keepNext/>
        <w:keepLines/>
      </w:pPr>
      <w:r>
        <w:tab/>
        <w:t>(b)</w:t>
      </w:r>
      <w:r>
        <w:tab/>
        <w:t>Is the Refunded Loan tax-exempt debt?</w:t>
      </w:r>
    </w:p>
    <w:p w14:paraId="05C2F170" w14:textId="0BAF9E06" w:rsidR="00AA01FA" w:rsidRDefault="00AA01FA" w:rsidP="00AA01FA">
      <w:pPr>
        <w:pStyle w:val="BodyText"/>
        <w:keepNext/>
        <w:keepLines/>
        <w:ind w:left="720"/>
      </w:pPr>
      <w:r>
        <w:tab/>
      </w:r>
      <w:r>
        <w:tab/>
      </w:r>
      <w:r>
        <w:sym w:font="Wingdings" w:char="F072"/>
      </w:r>
      <w:r>
        <w:tab/>
        <w:t>Yes</w:t>
      </w:r>
      <w:r>
        <w:tab/>
      </w:r>
      <w:r>
        <w:tab/>
      </w:r>
      <w:r>
        <w:sym w:font="Wingdings" w:char="F072"/>
      </w:r>
      <w:r>
        <w:tab/>
        <w:t>No</w:t>
      </w:r>
    </w:p>
    <w:p w14:paraId="22B5129B" w14:textId="0B71D043" w:rsidR="00AA01FA" w:rsidRDefault="00AA01FA" w:rsidP="00AA01FA">
      <w:pPr>
        <w:pStyle w:val="BodyText"/>
        <w:keepNext/>
        <w:keepLines/>
        <w:ind w:firstLine="1440"/>
      </w:pPr>
      <w:r>
        <w:t>If Yes, attach a copies of the tax documentation relating to the prior debt (for example, the Form 8038</w:t>
      </w:r>
      <w:r w:rsidR="000631BB">
        <w:t>G</w:t>
      </w:r>
      <w:r>
        <w:t xml:space="preserve"> and the Tax and Section 148 Certificate, No-Arbitrage Certificate or Tax Compliance Certificate).</w:t>
      </w:r>
    </w:p>
    <w:p w14:paraId="179791A3" w14:textId="77777777" w:rsidR="00AA01FA" w:rsidRDefault="00AA01FA" w:rsidP="00AA01FA">
      <w:pPr>
        <w:pStyle w:val="BodyText"/>
        <w:numPr>
          <w:ilvl w:val="0"/>
          <w:numId w:val="13"/>
        </w:numPr>
      </w:pPr>
      <w:r>
        <w:t>Copies of tax documentation attached.</w:t>
      </w:r>
    </w:p>
    <w:p w14:paraId="67430542" w14:textId="77777777" w:rsidR="00AA01FA" w:rsidRDefault="00AA01FA" w:rsidP="004D0EC4">
      <w:pPr>
        <w:pStyle w:val="BodyText"/>
      </w:pPr>
    </w:p>
    <w:p w14:paraId="589CBD2A" w14:textId="77777777" w:rsidR="004D0EC4" w:rsidRDefault="004D0EC4" w:rsidP="00EF0273">
      <w:pPr>
        <w:pStyle w:val="BodyText"/>
      </w:pPr>
      <w:r>
        <w:lastRenderedPageBreak/>
        <w:t>2</w:t>
      </w:r>
      <w:r w:rsidR="008B4351">
        <w:t>.</w:t>
      </w:r>
      <w:r w:rsidR="008B4351">
        <w:tab/>
      </w:r>
      <w:r w:rsidRPr="004D0EC4">
        <w:t>Describe the Project(s) for which the proceeds of the Refunded Loan were expended (for example, a new courthouse, streets and sidewalks, loans to other entities, refund prior debt, etc.).</w:t>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r>
      <w:r w:rsidRPr="004D0EC4">
        <w:tab/>
        <w:t>__________________________________________________________________</w:t>
      </w:r>
    </w:p>
    <w:p w14:paraId="1011D5E5" w14:textId="77777777" w:rsidR="008C2098" w:rsidRDefault="008C2098" w:rsidP="00EF0273">
      <w:pPr>
        <w:pStyle w:val="BodyText"/>
      </w:pPr>
    </w:p>
    <w:p w14:paraId="46DF2798" w14:textId="57409A78" w:rsidR="00AA01FA" w:rsidRPr="000F0366" w:rsidRDefault="00AA01FA" w:rsidP="00AA01FA">
      <w:pPr>
        <w:pStyle w:val="BodyText"/>
      </w:pPr>
      <w:r>
        <w:t>3.</w:t>
      </w:r>
      <w:r>
        <w:tab/>
      </w:r>
      <w:r w:rsidRPr="00C33F4D">
        <w:rPr>
          <w:u w:val="single"/>
        </w:rPr>
        <w:t>Capital Expenditures</w:t>
      </w:r>
      <w:r>
        <w:t>.</w:t>
      </w:r>
      <w:r w:rsidRPr="00AA01FA">
        <w:t xml:space="preserve"> </w:t>
      </w:r>
      <w:r w:rsidRPr="000F0366">
        <w:t>Did all costs of the Project</w:t>
      </w:r>
      <w:r>
        <w:t>(</w:t>
      </w:r>
      <w:r w:rsidRPr="000F0366">
        <w:t>s</w:t>
      </w:r>
      <w:r>
        <w:t>)</w:t>
      </w:r>
      <w:r w:rsidRPr="000F0366">
        <w:t xml:space="preserve"> consist of costs that were chargeable to a capital account (as opposed to operating expenses)?  Note that interest on </w:t>
      </w:r>
      <w:r>
        <w:t>the Loan or the Refunded Loan</w:t>
      </w:r>
      <w:r w:rsidRPr="000F0366">
        <w:t xml:space="preserve"> allocable to any portion of the Project</w:t>
      </w:r>
      <w:r>
        <w:t>(</w:t>
      </w:r>
      <w:r w:rsidRPr="000F0366">
        <w:t>s</w:t>
      </w:r>
      <w:r>
        <w:t>)</w:t>
      </w:r>
      <w:r w:rsidRPr="000F0366">
        <w:t xml:space="preserve"> after such portion is placed in service is </w:t>
      </w:r>
      <w:r w:rsidRPr="000F0366">
        <w:rPr>
          <w:i/>
        </w:rPr>
        <w:t>not</w:t>
      </w:r>
      <w:r w:rsidRPr="000F0366">
        <w:t xml:space="preserve"> a capital expenditure.  Other examples of costs that are NOT capital expenditures are loans to third parties, operations and maintenance expenses, repairs, etc. or, more generally, costs items which have an economic useful life of less than one year.</w:t>
      </w:r>
    </w:p>
    <w:p w14:paraId="79FED5A5" w14:textId="77777777" w:rsidR="00AA01FA" w:rsidRPr="000F0366" w:rsidRDefault="00AA01FA" w:rsidP="00AA01FA">
      <w:pPr>
        <w:pStyle w:val="BodyText"/>
      </w:pPr>
      <w:r w:rsidRPr="000F0366">
        <w:tab/>
      </w:r>
      <w:r w:rsidRPr="000F0366">
        <w:tab/>
      </w:r>
      <w:r w:rsidRPr="000F0366">
        <w:tab/>
      </w:r>
      <w:r w:rsidRPr="000F0366">
        <w:sym w:font="Wingdings" w:char="F072"/>
      </w:r>
      <w:r w:rsidRPr="000F0366">
        <w:tab/>
        <w:t>Yes</w:t>
      </w:r>
      <w:r w:rsidRPr="000F0366">
        <w:tab/>
      </w:r>
      <w:r w:rsidRPr="000F0366">
        <w:tab/>
      </w:r>
      <w:r w:rsidRPr="000F0366">
        <w:sym w:font="Wingdings" w:char="F072"/>
      </w:r>
      <w:r w:rsidRPr="000F0366">
        <w:tab/>
        <w:t>No</w:t>
      </w:r>
    </w:p>
    <w:p w14:paraId="40571C91" w14:textId="77777777" w:rsidR="00AA01FA" w:rsidRPr="000F0366" w:rsidRDefault="00AA01FA" w:rsidP="00AA01FA">
      <w:pPr>
        <w:pStyle w:val="BodyText"/>
        <w:ind w:left="720"/>
      </w:pPr>
      <w:r w:rsidRPr="000F0366">
        <w:t xml:space="preserve">If No, please describe any non-capital expenses. </w:t>
      </w:r>
    </w:p>
    <w:p w14:paraId="27AFD5E0" w14:textId="603994F6" w:rsidR="00AA01FA" w:rsidRDefault="00AA01FA" w:rsidP="00AA01FA">
      <w:pPr>
        <w:pStyle w:val="BodyText"/>
      </w:pPr>
      <w:r>
        <w:t>4.</w:t>
      </w:r>
      <w:r>
        <w:tab/>
      </w:r>
      <w:r w:rsidRPr="00C33F4D">
        <w:rPr>
          <w:u w:val="single"/>
        </w:rPr>
        <w:t>Reimbursement</w:t>
      </w:r>
      <w:r>
        <w:t>.  There are limitations on using proceeds of tax-exempt debt to reimburse costs which are paid before the issuance of such tax-exempt debt.  Generally, the following expenditures may be reimbursed from proceeds of tax-exempt debt: (</w:t>
      </w:r>
      <w:proofErr w:type="spellStart"/>
      <w:r>
        <w:t>i</w:t>
      </w:r>
      <w:proofErr w:type="spellEnd"/>
      <w:r>
        <w:t>) certain preliminary expenditures (</w:t>
      </w:r>
      <w:r>
        <w:rPr>
          <w:i/>
        </w:rPr>
        <w:t>e.g.</w:t>
      </w:r>
      <w:r>
        <w:t xml:space="preserve">, architects’ and engineers’ fees that are paid </w:t>
      </w:r>
      <w:r>
        <w:rPr>
          <w:u w:val="single"/>
        </w:rPr>
        <w:t>prior</w:t>
      </w:r>
      <w:r>
        <w:t xml:space="preserve"> to any physical site improvements or construction); and (ii) capital expenditures paid no more than 60 days prior to the date on which the Local Government took action declaring its intent to reimburse expenses of the project with debt (the “Official Intent Action”) </w:t>
      </w:r>
      <w:r>
        <w:rPr>
          <w:i/>
        </w:rPr>
        <w:t>provided</w:t>
      </w:r>
      <w:r>
        <w:t xml:space="preserve"> that the loan is issued within 18 months after the project was placed in service and not more than 3 years after the expenditure was originally paid.</w:t>
      </w:r>
    </w:p>
    <w:p w14:paraId="1FACC4A6" w14:textId="438AD3A2" w:rsidR="00AA01FA" w:rsidRDefault="00AA01FA" w:rsidP="00AA01FA">
      <w:pPr>
        <w:pStyle w:val="BodyText"/>
      </w:pPr>
      <w:r>
        <w:tab/>
        <w:t xml:space="preserve">(a)  </w:t>
      </w:r>
      <w:r w:rsidRPr="00F31E19">
        <w:t xml:space="preserve">Did you reimburse yourself from proceeds of the Refunded </w:t>
      </w:r>
      <w:r>
        <w:t>Loan</w:t>
      </w:r>
      <w:r w:rsidRPr="00F31E19">
        <w:t xml:space="preserve"> for expenditures paid before the Refunded </w:t>
      </w:r>
      <w:r>
        <w:t>Loan</w:t>
      </w:r>
      <w:r w:rsidRPr="00F31E19">
        <w:t xml:space="preserve"> w</w:t>
      </w:r>
      <w:r>
        <w:t>as</w:t>
      </w:r>
      <w:r w:rsidRPr="00F31E19">
        <w:t xml:space="preserve"> issued?  </w:t>
      </w:r>
    </w:p>
    <w:p w14:paraId="4200D8B7"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3586B81A" w14:textId="77777777" w:rsidR="00AA01FA" w:rsidRDefault="00AA01FA" w:rsidP="00AA01FA">
      <w:pPr>
        <w:pStyle w:val="BodyText"/>
        <w:ind w:firstLine="1440"/>
      </w:pPr>
      <w:r>
        <w:t>If yes, please provide a copy of the Local Government’s resolution or other action declaring the Local Government’s intent to reimburse these expenditures.</w:t>
      </w:r>
    </w:p>
    <w:p w14:paraId="0C518C33" w14:textId="77777777" w:rsidR="00AA01FA" w:rsidRDefault="00AA01FA" w:rsidP="00AA01FA">
      <w:pPr>
        <w:pStyle w:val="BodyText"/>
        <w:ind w:left="720"/>
      </w:pPr>
      <w:r>
        <w:tab/>
      </w:r>
      <w:r>
        <w:tab/>
      </w:r>
      <w:r>
        <w:sym w:font="Wingdings" w:char="F072"/>
      </w:r>
      <w:r>
        <w:tab/>
        <w:t>Intent Action attached</w:t>
      </w:r>
    </w:p>
    <w:p w14:paraId="2F7C3055" w14:textId="21569EA5" w:rsidR="00AA01FA" w:rsidRDefault="00AA01FA" w:rsidP="00AA01FA">
      <w:pPr>
        <w:pStyle w:val="BodyText"/>
      </w:pPr>
      <w:r>
        <w:tab/>
        <w:t>(b)</w:t>
      </w:r>
      <w:r>
        <w:tab/>
        <w:t xml:space="preserve">Was any property </w:t>
      </w:r>
      <w:r w:rsidR="000631BB">
        <w:t>to</w:t>
      </w:r>
      <w:r>
        <w:t xml:space="preserve"> which the expenditures relate placed in service more than 18 months before the Refunded Loan was issued?  For this purpose, “placed in service” means that (</w:t>
      </w:r>
      <w:proofErr w:type="spellStart"/>
      <w:r>
        <w:t>i</w:t>
      </w:r>
      <w:proofErr w:type="spellEnd"/>
      <w:r>
        <w:t>) the property has reached a degree of completion which would permit its operation at substantially its design level and (ii) the property is, in fact, in operation at such level.</w:t>
      </w:r>
    </w:p>
    <w:p w14:paraId="4A57025F"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0702DA05" w14:textId="213EE01E" w:rsidR="00AA01FA" w:rsidRDefault="00AA01FA" w:rsidP="00AA01FA">
      <w:pPr>
        <w:pStyle w:val="BodyText"/>
        <w:ind w:firstLine="1440"/>
      </w:pPr>
      <w:r>
        <w:lastRenderedPageBreak/>
        <w:t>(c)</w:t>
      </w:r>
      <w:r>
        <w:tab/>
        <w:t>Were any of the expenditures for which you sought reimbursement paid more than 3 years prior to the date on which the Refunded Loan was issued?</w:t>
      </w:r>
    </w:p>
    <w:p w14:paraId="1372ADB0"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317DF16F" w14:textId="4D9DED0F" w:rsidR="00AA01FA" w:rsidRDefault="00AA01FA" w:rsidP="00AA01FA">
      <w:pPr>
        <w:pStyle w:val="BodyText"/>
        <w:ind w:firstLine="1440"/>
      </w:pPr>
      <w:r>
        <w:t>(d)</w:t>
      </w:r>
      <w:r>
        <w:tab/>
        <w:t>Were any of the expenditures for which you sought reimbursement paid more than 60 days prior to the date of your Official Intent Action?</w:t>
      </w:r>
    </w:p>
    <w:p w14:paraId="47A40784"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7AC124C6" w14:textId="2E42FAF4" w:rsidR="00AA01FA" w:rsidRDefault="00AA01FA" w:rsidP="00AA01FA">
      <w:pPr>
        <w:pStyle w:val="BodyText"/>
      </w:pPr>
      <w:r>
        <w:tab/>
        <w:t>(e)</w:t>
      </w:r>
      <w:r>
        <w:tab/>
        <w:t xml:space="preserve">Are or will all expenditures for which reimbursement was sought  “capital expenditures” for federal income tax purposes that were so reflected on the financial statements of the Local Government?  </w:t>
      </w:r>
    </w:p>
    <w:p w14:paraId="5FA2123F" w14:textId="5AA2337D" w:rsidR="00AA01FA" w:rsidRDefault="00AA01FA" w:rsidP="00C33F4D">
      <w:pPr>
        <w:pStyle w:val="BodyText"/>
        <w:ind w:left="720"/>
      </w:pPr>
      <w:r>
        <w:tab/>
      </w:r>
      <w:r>
        <w:tab/>
      </w:r>
      <w:r>
        <w:sym w:font="Wingdings" w:char="F072"/>
      </w:r>
      <w:r>
        <w:tab/>
        <w:t>Yes</w:t>
      </w:r>
      <w:r>
        <w:tab/>
      </w:r>
      <w:r>
        <w:tab/>
      </w:r>
      <w:r>
        <w:sym w:font="Wingdings" w:char="F072"/>
      </w:r>
      <w:r>
        <w:tab/>
        <w:t>No</w:t>
      </w:r>
    </w:p>
    <w:p w14:paraId="71255F2C" w14:textId="77777777" w:rsidR="008C2098" w:rsidRDefault="008C2098" w:rsidP="00EF0273">
      <w:pPr>
        <w:pStyle w:val="BodyText"/>
      </w:pPr>
    </w:p>
    <w:p w14:paraId="41C11E7C" w14:textId="26D51DDB" w:rsidR="008C2098" w:rsidRDefault="00AA01FA" w:rsidP="008C2098">
      <w:pPr>
        <w:pStyle w:val="BodyText"/>
      </w:pPr>
      <w:r>
        <w:t>5</w:t>
      </w:r>
      <w:r w:rsidR="008C2098">
        <w:t>.</w:t>
      </w:r>
      <w:r w:rsidR="008C2098">
        <w:tab/>
      </w:r>
      <w:r w:rsidRPr="00C33F4D">
        <w:rPr>
          <w:u w:val="single"/>
        </w:rPr>
        <w:t>Proceeds of the Refunded Loan.</w:t>
      </w:r>
      <w:r>
        <w:t xml:space="preserve"> </w:t>
      </w:r>
      <w:r w:rsidR="008C2098" w:rsidRPr="008C2098">
        <w:t>Have all of the proceeds</w:t>
      </w:r>
      <w:r>
        <w:t xml:space="preserve">, </w:t>
      </w:r>
      <w:r w:rsidRPr="000F0366">
        <w:t>including replacement proceeds (e.g., debt service or debt service reserve funds),</w:t>
      </w:r>
      <w:r w:rsidR="008C2098" w:rsidRPr="008C2098">
        <w:t xml:space="preserve"> of the Refunded Loan been expended? </w:t>
      </w:r>
    </w:p>
    <w:p w14:paraId="3472689F" w14:textId="58E718D3" w:rsidR="008C2098" w:rsidRDefault="008C2098" w:rsidP="00EF0273">
      <w:pPr>
        <w:pStyle w:val="BodyText"/>
      </w:pPr>
      <w:r>
        <w:tab/>
      </w:r>
      <w:r>
        <w:tab/>
      </w:r>
      <w:r>
        <w:tab/>
      </w:r>
      <w:r>
        <w:sym w:font="Wingdings" w:char="F072"/>
      </w:r>
      <w:r>
        <w:tab/>
        <w:t>Yes</w:t>
      </w:r>
      <w:r>
        <w:tab/>
      </w:r>
      <w:r>
        <w:tab/>
      </w:r>
      <w:r>
        <w:sym w:font="Wingdings" w:char="F072"/>
      </w:r>
      <w:r>
        <w:tab/>
        <w:t>No</w:t>
      </w:r>
    </w:p>
    <w:p w14:paraId="2424765A" w14:textId="6DFFA6F9" w:rsidR="008C2098" w:rsidRDefault="008C2098" w:rsidP="00EF0273">
      <w:pPr>
        <w:pStyle w:val="BodyText"/>
      </w:pPr>
      <w:r w:rsidRPr="008C2098">
        <w:t xml:space="preserve">If </w:t>
      </w:r>
      <w:r w:rsidR="00AA01FA">
        <w:t>N</w:t>
      </w:r>
      <w:r w:rsidRPr="008C2098">
        <w:t xml:space="preserve">o, what is the amount </w:t>
      </w:r>
      <w:r w:rsidR="00AA01FA">
        <w:t xml:space="preserve">and nature </w:t>
      </w:r>
      <w:r w:rsidRPr="008C2098">
        <w:t>of the proceeds of the Refunded Loan that remain unexpended?</w:t>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rPr>
          <w:u w:val="single"/>
        </w:rPr>
        <w:tab/>
      </w:r>
      <w:r w:rsidRPr="008C2098">
        <w:t xml:space="preserve">  </w:t>
      </w:r>
    </w:p>
    <w:p w14:paraId="25DD2553" w14:textId="77777777" w:rsidR="00263D96" w:rsidRDefault="00263D96" w:rsidP="00EF0273">
      <w:pPr>
        <w:pStyle w:val="BodyText"/>
        <w:ind w:left="720"/>
      </w:pPr>
    </w:p>
    <w:p w14:paraId="2FEDB7B2" w14:textId="77777777" w:rsidR="008B4351" w:rsidRDefault="002B6007" w:rsidP="00263D96">
      <w:pPr>
        <w:pStyle w:val="BodyText"/>
        <w:keepNext/>
      </w:pPr>
      <w:r>
        <w:t>6</w:t>
      </w:r>
      <w:r w:rsidR="008B4351">
        <w:t>.</w:t>
      </w:r>
      <w:r w:rsidR="008B4351">
        <w:tab/>
      </w:r>
      <w:r w:rsidR="008B4351">
        <w:rPr>
          <w:u w:val="single"/>
        </w:rPr>
        <w:t>Ownership of Project</w:t>
      </w:r>
      <w:r w:rsidR="00F91AD3">
        <w:rPr>
          <w:u w:val="single"/>
        </w:rPr>
        <w:t>(s)</w:t>
      </w:r>
      <w:r w:rsidR="008B4351">
        <w:t xml:space="preserve">.  </w:t>
      </w:r>
      <w:r w:rsidR="008C2098" w:rsidRPr="008C2098">
        <w:t>Is the Local Government the sole owner of the Project(s) and the land on which it is located?  If the Local Government leases the Project(s) from another entity, attach a copy of the lease.</w:t>
      </w:r>
    </w:p>
    <w:p w14:paraId="4DACF9A3" w14:textId="77777777" w:rsidR="008B4351" w:rsidRDefault="008B4351" w:rsidP="00263D96">
      <w:pPr>
        <w:pStyle w:val="BodyText"/>
        <w:keepNext/>
      </w:pPr>
      <w:r>
        <w:tab/>
      </w:r>
      <w:r>
        <w:tab/>
      </w:r>
      <w:r w:rsidR="00F8662B">
        <w:tab/>
      </w:r>
      <w:r>
        <w:sym w:font="Wingdings" w:char="F072"/>
      </w:r>
      <w:r>
        <w:tab/>
        <w:t>Yes</w:t>
      </w:r>
      <w:r>
        <w:tab/>
      </w:r>
      <w:r w:rsidR="00F8662B">
        <w:tab/>
      </w:r>
      <w:r>
        <w:sym w:font="Wingdings" w:char="F072"/>
      </w:r>
      <w:r>
        <w:tab/>
        <w:t>No</w:t>
      </w:r>
    </w:p>
    <w:p w14:paraId="7FF1B11C" w14:textId="77777777" w:rsidR="008B4351" w:rsidRDefault="008B4351" w:rsidP="00263D96">
      <w:pPr>
        <w:pStyle w:val="BodyText"/>
        <w:keepNext/>
      </w:pPr>
      <w:r>
        <w:tab/>
      </w:r>
      <w:r>
        <w:tab/>
      </w:r>
      <w:r w:rsidR="00F8662B">
        <w:tab/>
      </w:r>
      <w:r>
        <w:sym w:font="Wingdings" w:char="F072"/>
      </w:r>
      <w:r>
        <w:tab/>
        <w:t>Lease attached.</w:t>
      </w:r>
    </w:p>
    <w:p w14:paraId="762489A3" w14:textId="77777777" w:rsidR="008B4351" w:rsidRDefault="008B4351" w:rsidP="00F8662B">
      <w:pPr>
        <w:pStyle w:val="BodyText"/>
        <w:keepNext/>
        <w:keepLines/>
        <w:ind w:firstLine="1440"/>
      </w:pPr>
      <w:r>
        <w:t>If No, is the owner</w:t>
      </w:r>
      <w:r w:rsidR="00263D96">
        <w:t xml:space="preserve"> </w:t>
      </w:r>
      <w:r>
        <w:t>a government unit?  Note that the federal government do</w:t>
      </w:r>
      <w:r w:rsidR="00EF0273">
        <w:t>es</w:t>
      </w:r>
      <w:r>
        <w:t xml:space="preserve"> not qualify as </w:t>
      </w:r>
      <w:r w:rsidR="00EF0273">
        <w:t>a</w:t>
      </w:r>
      <w:r>
        <w:t xml:space="preserve"> governmental unit.  </w:t>
      </w:r>
    </w:p>
    <w:p w14:paraId="72C125D4" w14:textId="77777777" w:rsidR="008B4351" w:rsidRDefault="008B4351" w:rsidP="00EF0273">
      <w:pPr>
        <w:pStyle w:val="BodyText"/>
        <w:keepNext/>
        <w:keepLines/>
      </w:pPr>
      <w:r>
        <w:tab/>
      </w:r>
      <w:r>
        <w:tab/>
      </w:r>
      <w:r w:rsidR="00F8662B">
        <w:tab/>
      </w:r>
      <w:r>
        <w:sym w:font="Wingdings" w:char="F072"/>
      </w:r>
      <w:r>
        <w:tab/>
        <w:t>Yes</w:t>
      </w:r>
      <w:r>
        <w:tab/>
      </w:r>
      <w:r w:rsidR="00F8662B">
        <w:tab/>
      </w:r>
      <w:r>
        <w:sym w:font="Wingdings" w:char="F072"/>
      </w:r>
      <w:r>
        <w:tab/>
        <w:t>No</w:t>
      </w:r>
    </w:p>
    <w:p w14:paraId="76D51A57" w14:textId="77777777" w:rsidR="00263D96" w:rsidRDefault="00263D96" w:rsidP="00EF0273">
      <w:pPr>
        <w:pStyle w:val="BodyText"/>
      </w:pPr>
    </w:p>
    <w:p w14:paraId="68608433" w14:textId="77777777" w:rsidR="008B4351" w:rsidRDefault="002B6007" w:rsidP="00EF0273">
      <w:pPr>
        <w:pStyle w:val="BodyText"/>
      </w:pPr>
      <w:r>
        <w:t>7</w:t>
      </w:r>
      <w:r w:rsidR="008B4351">
        <w:t>.</w:t>
      </w:r>
      <w:r w:rsidR="008B4351">
        <w:tab/>
      </w:r>
      <w:r w:rsidR="008B4351">
        <w:rPr>
          <w:u w:val="single"/>
        </w:rPr>
        <w:t>Users of the Project</w:t>
      </w:r>
      <w:r w:rsidR="00263D96">
        <w:rPr>
          <w:u w:val="single"/>
        </w:rPr>
        <w:t>(s)</w:t>
      </w:r>
      <w:r w:rsidR="008B4351">
        <w:t xml:space="preserve">.  (a) </w:t>
      </w:r>
      <w:r w:rsidR="00263D96">
        <w:t>Is</w:t>
      </w:r>
      <w:r w:rsidR="008B4351">
        <w:t xml:space="preserve"> any portion of the Project</w:t>
      </w:r>
      <w:r w:rsidR="00263D96">
        <w:t>(s)</w:t>
      </w:r>
      <w:r w:rsidR="008B4351">
        <w:t xml:space="preserve"> leased to another entity?</w:t>
      </w:r>
    </w:p>
    <w:p w14:paraId="59BC7776"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2E3FC907" w14:textId="77777777" w:rsidR="008B4351" w:rsidRDefault="008B4351" w:rsidP="00F8662B">
      <w:pPr>
        <w:pStyle w:val="BodyText1"/>
        <w:ind w:left="1440"/>
      </w:pPr>
      <w:r>
        <w:lastRenderedPageBreak/>
        <w:t>(</w:t>
      </w:r>
      <w:proofErr w:type="spellStart"/>
      <w:r>
        <w:t>i</w:t>
      </w:r>
      <w:proofErr w:type="spellEnd"/>
      <w:r>
        <w:t>)</w:t>
      </w:r>
      <w:r>
        <w:tab/>
        <w:t xml:space="preserve">If </w:t>
      </w:r>
      <w:r w:rsidR="007755AF">
        <w:t xml:space="preserve"> </w:t>
      </w:r>
      <w:r>
        <w:t>Yes, attach a copy of the lease(s).</w:t>
      </w:r>
      <w:r w:rsidR="00F8662B">
        <w:t xml:space="preserve"> </w:t>
      </w:r>
      <w:r>
        <w:tab/>
      </w:r>
      <w:r w:rsidR="00F8662B">
        <w:t xml:space="preserve">     </w:t>
      </w:r>
      <w:r>
        <w:sym w:font="Wingdings" w:char="F072"/>
      </w:r>
      <w:r w:rsidR="00F8662B">
        <w:tab/>
      </w:r>
      <w:r>
        <w:t>Lease(s) attached.</w:t>
      </w:r>
    </w:p>
    <w:p w14:paraId="600FDF3E" w14:textId="77777777" w:rsidR="008B4351" w:rsidRDefault="008B4351" w:rsidP="006C5454">
      <w:pPr>
        <w:pStyle w:val="BodyText1"/>
        <w:ind w:left="1440"/>
      </w:pPr>
      <w:r>
        <w:t>(ii)</w:t>
      </w:r>
      <w:r>
        <w:tab/>
        <w:t xml:space="preserve">If </w:t>
      </w:r>
      <w:r w:rsidR="007755AF">
        <w:t xml:space="preserve"> </w:t>
      </w:r>
      <w:r>
        <w:t>Yes, is the entity a governmental unit?</w:t>
      </w:r>
    </w:p>
    <w:p w14:paraId="5BF43539"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42AAB488" w14:textId="77777777" w:rsidR="008B4351" w:rsidRDefault="006C5454" w:rsidP="00EF0273">
      <w:pPr>
        <w:pStyle w:val="BodyText"/>
      </w:pPr>
      <w:r>
        <w:tab/>
      </w:r>
      <w:r w:rsidR="008B4351">
        <w:t>(b)</w:t>
      </w:r>
      <w:r w:rsidR="008B4351">
        <w:tab/>
      </w:r>
      <w:r w:rsidR="00263D96">
        <w:t>Is</w:t>
      </w:r>
      <w:r w:rsidR="008B4351">
        <w:t xml:space="preserve"> any portion of the Project</w:t>
      </w:r>
      <w:r w:rsidR="00263D96">
        <w:t>(s)</w:t>
      </w:r>
      <w:r w:rsidR="008B4351">
        <w:t xml:space="preserve"> used by any entity</w:t>
      </w:r>
      <w:r w:rsidR="00EF0273">
        <w:t xml:space="preserve"> </w:t>
      </w:r>
      <w:r w:rsidR="008B4351">
        <w:t>that is not a governmental unit</w:t>
      </w:r>
      <w:r w:rsidR="00EF0273">
        <w:t xml:space="preserve">, </w:t>
      </w:r>
      <w:r w:rsidR="008B4351">
        <w:t>other than as described in (a) above?</w:t>
      </w:r>
      <w:r w:rsidR="00EF76BD">
        <w:t xml:space="preserve">  (For purposes of this question, property should be considered to be used by an entity if such entity occupies, manages or in any other way uses or receives benefits from any portion of the property, other than on an equal basis with the general public.)</w:t>
      </w:r>
    </w:p>
    <w:p w14:paraId="29DCA3AB" w14:textId="77777777" w:rsidR="008B4351" w:rsidRDefault="008B4351" w:rsidP="00EF0273">
      <w:pPr>
        <w:pStyle w:val="BodyText"/>
        <w:ind w:left="720"/>
      </w:pPr>
      <w:r>
        <w:tab/>
      </w:r>
      <w:r w:rsidR="00F8662B">
        <w:tab/>
      </w:r>
      <w:r>
        <w:sym w:font="Wingdings" w:char="F072"/>
      </w:r>
      <w:r>
        <w:tab/>
        <w:t>Yes</w:t>
      </w:r>
      <w:r>
        <w:tab/>
      </w:r>
      <w:r w:rsidR="00F8662B">
        <w:tab/>
      </w:r>
      <w:r>
        <w:sym w:font="Wingdings" w:char="F072"/>
      </w:r>
      <w:r>
        <w:tab/>
        <w:t>No</w:t>
      </w:r>
    </w:p>
    <w:p w14:paraId="107F9DEE" w14:textId="77777777" w:rsidR="008B4351" w:rsidRDefault="008B4351" w:rsidP="006C5454">
      <w:pPr>
        <w:pStyle w:val="BodyText1"/>
        <w:ind w:left="720"/>
      </w:pPr>
      <w:r>
        <w:t xml:space="preserve">If </w:t>
      </w:r>
      <w:r w:rsidR="007755AF">
        <w:t xml:space="preserve"> </w:t>
      </w:r>
      <w:r>
        <w:t>Yes, please describe.</w:t>
      </w:r>
    </w:p>
    <w:p w14:paraId="0ADA7FE4" w14:textId="77777777" w:rsidR="007755AF" w:rsidRDefault="007755AF" w:rsidP="00EF0273">
      <w:pPr>
        <w:pStyle w:val="BodyText1"/>
      </w:pPr>
    </w:p>
    <w:p w14:paraId="7B690BCA" w14:textId="77777777" w:rsidR="00C02205" w:rsidRDefault="00C02205" w:rsidP="00EF0273">
      <w:pPr>
        <w:pStyle w:val="BodyText1"/>
      </w:pPr>
    </w:p>
    <w:p w14:paraId="07F64CE8" w14:textId="77777777" w:rsidR="008B4351" w:rsidRDefault="008B4351" w:rsidP="006C5454">
      <w:pPr>
        <w:pStyle w:val="BodyText1"/>
        <w:ind w:firstLine="1440"/>
      </w:pPr>
      <w:r>
        <w:t>(c)</w:t>
      </w:r>
      <w:r>
        <w:tab/>
      </w:r>
      <w:r w:rsidR="002C6F03">
        <w:t>Does</w:t>
      </w:r>
      <w:r>
        <w:t xml:space="preserve"> any person or entity other than a governmental unit manage any portion of the Project</w:t>
      </w:r>
      <w:r w:rsidR="00263D96">
        <w:t>(s)</w:t>
      </w:r>
      <w:r>
        <w:t xml:space="preserve"> or provide services (other than janitorial or maintenance services) in any portion of the Project</w:t>
      </w:r>
      <w:r w:rsidR="00263D96">
        <w:t>(s)</w:t>
      </w:r>
      <w:r>
        <w:t xml:space="preserve"> under a management, service or other contract?</w:t>
      </w:r>
    </w:p>
    <w:p w14:paraId="0EF111F6" w14:textId="77777777" w:rsidR="008B4351" w:rsidRDefault="008B4351" w:rsidP="00EF0273">
      <w:pPr>
        <w:pStyle w:val="BodyText"/>
      </w:pPr>
      <w:r>
        <w:tab/>
      </w:r>
      <w:r>
        <w:tab/>
      </w:r>
      <w:r w:rsidR="00F8662B">
        <w:tab/>
      </w:r>
      <w:r>
        <w:sym w:font="Wingdings" w:char="F072"/>
      </w:r>
      <w:r>
        <w:tab/>
        <w:t>Yes</w:t>
      </w:r>
      <w:r>
        <w:tab/>
      </w:r>
      <w:r w:rsidR="00F8662B">
        <w:tab/>
      </w:r>
      <w:r>
        <w:sym w:font="Wingdings" w:char="F072"/>
      </w:r>
      <w:r>
        <w:tab/>
        <w:t>No</w:t>
      </w:r>
    </w:p>
    <w:p w14:paraId="514ACE40" w14:textId="2EB741AA" w:rsidR="008B4351" w:rsidRDefault="008B4351" w:rsidP="00F8662B">
      <w:pPr>
        <w:pStyle w:val="BodyText"/>
        <w:ind w:firstLine="1440"/>
      </w:pPr>
      <w:r>
        <w:t>If Yes, please attach a copy of each such contract.</w:t>
      </w:r>
      <w:r>
        <w:tab/>
      </w:r>
      <w:r>
        <w:sym w:font="Wingdings" w:char="F072"/>
      </w:r>
      <w:r>
        <w:tab/>
        <w:t>Contracts attached.</w:t>
      </w:r>
    </w:p>
    <w:p w14:paraId="475EE07D" w14:textId="26283328" w:rsidR="00AA01FA" w:rsidRDefault="00AA01FA" w:rsidP="00F8662B">
      <w:pPr>
        <w:pStyle w:val="BodyText"/>
        <w:ind w:firstLine="1440"/>
      </w:pPr>
      <w:r>
        <w:t>(d)</w:t>
      </w:r>
      <w:r>
        <w:tab/>
        <w:t>Please list name and EIN of each user of the Project(s).</w:t>
      </w:r>
    </w:p>
    <w:p w14:paraId="3DD75CD2" w14:textId="3B1CA7EB" w:rsidR="004D1F72" w:rsidRDefault="002B6007" w:rsidP="004D1F72">
      <w:pPr>
        <w:pStyle w:val="BodyText1"/>
      </w:pPr>
      <w:r>
        <w:t>8</w:t>
      </w:r>
      <w:r w:rsidR="008B4351">
        <w:t>.</w:t>
      </w:r>
      <w:r w:rsidR="008B4351">
        <w:tab/>
      </w:r>
      <w:r w:rsidR="00AA01FA" w:rsidRPr="00C33F4D">
        <w:rPr>
          <w:u w:val="single"/>
        </w:rPr>
        <w:t>Debt Service</w:t>
      </w:r>
      <w:r w:rsidR="00AA01FA">
        <w:t>. (a)</w:t>
      </w:r>
      <w:r w:rsidR="00AA01FA">
        <w:tab/>
      </w:r>
      <w:r w:rsidR="004D1F72">
        <w:t xml:space="preserve">Does </w:t>
      </w:r>
      <w:r w:rsidR="00AA01FA">
        <w:t xml:space="preserve">or will </w:t>
      </w:r>
      <w:r w:rsidR="004D1F72">
        <w:t>any person or entity other than the Local Government pay, directly or indirectly, any part of debt service of the Refunded Loan</w:t>
      </w:r>
      <w:r w:rsidR="00AA01FA">
        <w:t xml:space="preserve"> or the Loan</w:t>
      </w:r>
      <w:r w:rsidR="004D1F72">
        <w:t>?</w:t>
      </w:r>
    </w:p>
    <w:p w14:paraId="313CC18C" w14:textId="77777777" w:rsidR="00C33F4D" w:rsidRDefault="004D1F72" w:rsidP="00C33F4D">
      <w:pPr>
        <w:pStyle w:val="BodyText"/>
      </w:pPr>
      <w:r>
        <w:tab/>
      </w:r>
      <w:r>
        <w:tab/>
      </w:r>
      <w:r>
        <w:tab/>
      </w:r>
      <w:r>
        <w:sym w:font="Wingdings" w:char="F072"/>
      </w:r>
      <w:r>
        <w:tab/>
        <w:t>Yes</w:t>
      </w:r>
      <w:r>
        <w:tab/>
      </w:r>
      <w:r>
        <w:tab/>
      </w:r>
      <w:r>
        <w:sym w:font="Wingdings" w:char="F072"/>
      </w:r>
      <w:r>
        <w:tab/>
        <w:t>No</w:t>
      </w:r>
    </w:p>
    <w:p w14:paraId="3C444D3A" w14:textId="3D7E4C2A" w:rsidR="004D1F72" w:rsidRDefault="004D1F72" w:rsidP="00C33F4D">
      <w:pPr>
        <w:pStyle w:val="BodyText"/>
      </w:pPr>
      <w:r>
        <w:t>If Yes, please provide the name of each such person or entity and the amount of debt service that it directly or indirectly pays (note:  please contact bond counsel if you have any questions about “indirect” payment of the Refunded Loan</w:t>
      </w:r>
      <w:r w:rsidR="00AA01FA">
        <w:t xml:space="preserve"> or the Loan</w:t>
      </w:r>
      <w:r>
        <w:t xml:space="preserve">).  </w:t>
      </w:r>
    </w:p>
    <w:p w14:paraId="235371DB" w14:textId="77777777" w:rsidR="004D1F72" w:rsidRDefault="004D1F72" w:rsidP="004D1F72">
      <w:pPr>
        <w:pStyle w:val="BodyText"/>
        <w:keepNext/>
        <w:keepLines/>
      </w:pPr>
    </w:p>
    <w:p w14:paraId="23CD0B75" w14:textId="7468A007" w:rsidR="00AA01FA" w:rsidRDefault="00AA01FA" w:rsidP="00AA01FA">
      <w:pPr>
        <w:pStyle w:val="BodyText"/>
        <w:keepNext/>
        <w:keepLines/>
        <w:tabs>
          <w:tab w:val="left" w:pos="1440"/>
        </w:tabs>
        <w:ind w:firstLine="1440"/>
      </w:pPr>
      <w:r>
        <w:t>(b)  Has any sinking fund or other similar fund been, or expected to be, created or established for the payment of the principal of or interest on the Loan or the Refunded Loan or are any other funds or accounts expected to be pledged as collateral for the Loan or the Refunded Loan or for which there will be a reasonable assurance that amounts therein will be available to pay debt service on the Loan or the Refunded Loan even if the Local Government encounters financial difficulties?</w:t>
      </w:r>
    </w:p>
    <w:p w14:paraId="0C3D4373" w14:textId="77777777" w:rsidR="00AA01FA" w:rsidRPr="000F0366" w:rsidRDefault="00AA01FA" w:rsidP="00AA01FA">
      <w:pPr>
        <w:pStyle w:val="BodyText"/>
      </w:pPr>
      <w:r w:rsidRPr="000F0366">
        <w:tab/>
      </w:r>
      <w:r>
        <w:tab/>
      </w:r>
      <w:r w:rsidRPr="000F0366">
        <w:sym w:font="Wingdings" w:char="F072"/>
      </w:r>
      <w:r w:rsidRPr="000F0366">
        <w:tab/>
        <w:t>Yes</w:t>
      </w:r>
      <w:r w:rsidRPr="000F0366">
        <w:tab/>
      </w:r>
      <w:r w:rsidRPr="000F0366">
        <w:tab/>
      </w:r>
      <w:r w:rsidRPr="000F0366">
        <w:sym w:font="Wingdings" w:char="F072"/>
      </w:r>
      <w:r w:rsidRPr="000F0366">
        <w:tab/>
        <w:t>No</w:t>
      </w:r>
    </w:p>
    <w:p w14:paraId="2551523E" w14:textId="77777777" w:rsidR="00AA01FA" w:rsidRDefault="00AA01FA" w:rsidP="00AA01FA">
      <w:pPr>
        <w:pStyle w:val="BodyText"/>
        <w:keepNext/>
        <w:keepLines/>
        <w:tabs>
          <w:tab w:val="left" w:pos="1440"/>
        </w:tabs>
        <w:ind w:firstLine="1440"/>
      </w:pPr>
      <w:r w:rsidRPr="000F0366">
        <w:t xml:space="preserve">If yes, please </w:t>
      </w:r>
      <w:r>
        <w:t>describe</w:t>
      </w:r>
      <w:r w:rsidRPr="000F0366">
        <w:t xml:space="preserve">.  </w:t>
      </w:r>
    </w:p>
    <w:p w14:paraId="3667BFA9" w14:textId="77777777" w:rsidR="00AA01FA" w:rsidRDefault="00AA01FA" w:rsidP="00AA01FA">
      <w:pPr>
        <w:pStyle w:val="BodyText"/>
      </w:pPr>
      <w:r>
        <w:t>7.</w:t>
      </w:r>
      <w:r>
        <w:tab/>
      </w:r>
      <w:r>
        <w:rPr>
          <w:u w:val="single"/>
        </w:rPr>
        <w:t>Simultaneous Issues</w:t>
      </w:r>
      <w:r>
        <w:t>.  Do you expect that any tax-exempt bonds, notes or other obligations will be sold or issued by or on behalf of the Local Government within 15 days before or after the projected sale date of the Loan?</w:t>
      </w:r>
    </w:p>
    <w:p w14:paraId="45307C61"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702061BD" w14:textId="77777777" w:rsidR="00AA01FA" w:rsidRDefault="00AA01FA" w:rsidP="00AA01FA">
      <w:pPr>
        <w:pStyle w:val="BodyText"/>
        <w:ind w:left="720"/>
      </w:pPr>
      <w:r>
        <w:t xml:space="preserve">If Yes, please describe and provide expected date of sale of the other tax-exempt issue(s).  </w:t>
      </w:r>
    </w:p>
    <w:p w14:paraId="25527AF6" w14:textId="77777777" w:rsidR="00AA01FA" w:rsidRDefault="00AA01FA" w:rsidP="00AA01FA">
      <w:pPr>
        <w:pStyle w:val="BodyText"/>
      </w:pPr>
    </w:p>
    <w:p w14:paraId="6843E709" w14:textId="57402570" w:rsidR="00AA01FA" w:rsidRDefault="00AA01FA" w:rsidP="00AA01FA">
      <w:pPr>
        <w:pStyle w:val="BodyText"/>
      </w:pPr>
      <w:r>
        <w:t>8.</w:t>
      </w:r>
      <w:r>
        <w:tab/>
      </w:r>
      <w:r>
        <w:rPr>
          <w:u w:val="single"/>
        </w:rPr>
        <w:t>Small Issuer Exception</w:t>
      </w:r>
      <w:r>
        <w:t xml:space="preserve">.  Were any tax-exempt bonds, notes or other obligations </w:t>
      </w:r>
      <w:r w:rsidR="000631BB">
        <w:t xml:space="preserve">(other than private activity bonds) </w:t>
      </w:r>
      <w:r>
        <w:t xml:space="preserve">sold or issued or do you expect to sell or issue any tax-exempt bonds, notes or other obligations (other than </w:t>
      </w:r>
      <w:r w:rsidR="000631BB">
        <w:t xml:space="preserve">private activity bonds and </w:t>
      </w:r>
      <w:r>
        <w:t>the Loan) by or on behalf of the Local Government</w:t>
      </w:r>
      <w:r w:rsidR="000631BB">
        <w:t>, or by a subordinate entity to the Local Government,</w:t>
      </w:r>
      <w:r>
        <w:t xml:space="preserve"> before December 31 of the current calendar year, 20 ____?</w:t>
      </w:r>
    </w:p>
    <w:p w14:paraId="100342E7"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682A4A58" w14:textId="77777777" w:rsidR="00AA01FA" w:rsidRDefault="00AA01FA" w:rsidP="00AA01FA">
      <w:pPr>
        <w:pStyle w:val="BodyText"/>
        <w:ind w:left="720"/>
      </w:pPr>
      <w:r>
        <w:t xml:space="preserve">If Yes, please describe.  </w:t>
      </w:r>
    </w:p>
    <w:p w14:paraId="3972F52D" w14:textId="77777777" w:rsidR="00AA01FA" w:rsidRDefault="00AA01FA" w:rsidP="00AA01FA">
      <w:pPr>
        <w:pStyle w:val="BodyText"/>
      </w:pPr>
    </w:p>
    <w:p w14:paraId="0A3485B5" w14:textId="77777777" w:rsidR="00AA01FA" w:rsidRDefault="00AA01FA" w:rsidP="00AA01FA">
      <w:pPr>
        <w:pStyle w:val="BodyText"/>
      </w:pPr>
      <w:r>
        <w:t>9.</w:t>
      </w:r>
      <w:r>
        <w:tab/>
      </w:r>
      <w:r>
        <w:rPr>
          <w:u w:val="single"/>
        </w:rPr>
        <w:t>Federal Payments</w:t>
      </w:r>
      <w:r>
        <w:t xml:space="preserve">.  Will any portion of the payments on the Loan be (a) guaranteed by the United States or any federal agency (the “Federal Government”) or (b) derived from payments from the Federal Government, such as payments under a lease or other contract with the Federal Government?  </w:t>
      </w:r>
    </w:p>
    <w:p w14:paraId="1BFA39BD"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218CF2F3" w14:textId="0573B68C" w:rsidR="00AA01FA" w:rsidRDefault="00AA01FA" w:rsidP="00C33F4D">
      <w:pPr>
        <w:pStyle w:val="BodyText"/>
        <w:ind w:left="720"/>
      </w:pPr>
      <w:r>
        <w:t>If Yes, please describe.</w:t>
      </w:r>
    </w:p>
    <w:p w14:paraId="375112C5" w14:textId="27B44A2C" w:rsidR="00AA01FA" w:rsidRDefault="00AA01FA" w:rsidP="00AA01FA">
      <w:pPr>
        <w:pStyle w:val="BodyText"/>
        <w:keepNext/>
        <w:keepLines/>
      </w:pPr>
      <w:r>
        <w:lastRenderedPageBreak/>
        <w:t>10.</w:t>
      </w:r>
      <w:r>
        <w:tab/>
      </w:r>
      <w:r>
        <w:rPr>
          <w:u w:val="single"/>
        </w:rPr>
        <w:t>Interest Rate Hedges</w:t>
      </w:r>
      <w:r>
        <w:t>.  Has or will the Local Government enter into an interest rate swap, cap or other hedging contract in connection with the Refunded Loan or the Loan?</w:t>
      </w:r>
    </w:p>
    <w:p w14:paraId="3C49D5C6" w14:textId="77777777" w:rsidR="00AA01FA" w:rsidRDefault="00AA01FA" w:rsidP="00AA01FA">
      <w:pPr>
        <w:pStyle w:val="BodyText"/>
        <w:ind w:left="720"/>
      </w:pPr>
      <w:r>
        <w:tab/>
      </w:r>
      <w:r>
        <w:tab/>
      </w:r>
      <w:r>
        <w:sym w:font="Wingdings" w:char="F072"/>
      </w:r>
      <w:r>
        <w:tab/>
        <w:t>Yes</w:t>
      </w:r>
      <w:r>
        <w:tab/>
      </w:r>
      <w:r>
        <w:tab/>
      </w:r>
      <w:r>
        <w:sym w:font="Wingdings" w:char="F072"/>
      </w:r>
      <w:r>
        <w:tab/>
        <w:t>No</w:t>
      </w:r>
    </w:p>
    <w:p w14:paraId="779AEE55" w14:textId="1D3B4285" w:rsidR="00AA01FA" w:rsidRDefault="00AA01FA" w:rsidP="00AA01FA">
      <w:pPr>
        <w:pStyle w:val="BodyText"/>
        <w:keepNext/>
      </w:pPr>
      <w:r>
        <w:t>11.</w:t>
      </w:r>
      <w:r>
        <w:tab/>
      </w:r>
      <w:r>
        <w:rPr>
          <w:u w:val="single"/>
        </w:rPr>
        <w:t>Loans</w:t>
      </w:r>
      <w:r>
        <w:t>.  Has the Local Government used proceeds of the Refunded Loan directly or indirectly to make a loan to any other person or entity?</w:t>
      </w:r>
    </w:p>
    <w:p w14:paraId="0DB6382E" w14:textId="77777777" w:rsidR="00AA01FA" w:rsidRDefault="00AA01FA" w:rsidP="00AA01FA">
      <w:pPr>
        <w:pStyle w:val="BodyText"/>
        <w:keepNext/>
        <w:ind w:left="720"/>
      </w:pPr>
      <w:r>
        <w:tab/>
      </w:r>
      <w:r>
        <w:tab/>
      </w:r>
      <w:r>
        <w:sym w:font="Wingdings" w:char="F072"/>
      </w:r>
      <w:r>
        <w:tab/>
        <w:t>Yes</w:t>
      </w:r>
      <w:r>
        <w:tab/>
      </w:r>
      <w:r>
        <w:tab/>
      </w:r>
      <w:r>
        <w:sym w:font="Wingdings" w:char="F072"/>
      </w:r>
      <w:r>
        <w:tab/>
        <w:t>No</w:t>
      </w:r>
    </w:p>
    <w:p w14:paraId="2295F595" w14:textId="77777777" w:rsidR="00AA01FA" w:rsidRDefault="00AA01FA" w:rsidP="00AA01FA">
      <w:pPr>
        <w:pStyle w:val="BodyText"/>
        <w:keepNext/>
        <w:ind w:left="720"/>
      </w:pPr>
      <w:r>
        <w:t>If Yes, please describe.</w:t>
      </w:r>
    </w:p>
    <w:p w14:paraId="5343927C" w14:textId="77777777" w:rsidR="004D1F72" w:rsidRPr="00C33F4D" w:rsidRDefault="004D1F72" w:rsidP="004D1F72">
      <w:pPr>
        <w:pStyle w:val="BodyText"/>
        <w:rPr>
          <w:b/>
          <w:bCs/>
        </w:rPr>
      </w:pPr>
    </w:p>
    <w:p w14:paraId="6257742A" w14:textId="77777777" w:rsidR="008B4351" w:rsidRDefault="008B4351" w:rsidP="00EF0273">
      <w:pPr>
        <w:pStyle w:val="BodyText"/>
      </w:pPr>
    </w:p>
    <w:p w14:paraId="1DCAFEFF" w14:textId="77777777" w:rsidR="004D1F72" w:rsidRDefault="004D1F72" w:rsidP="00EF0273">
      <w:pPr>
        <w:pStyle w:val="BodyText"/>
      </w:pPr>
    </w:p>
    <w:p w14:paraId="646696CD" w14:textId="77777777" w:rsidR="002B6007" w:rsidRDefault="002B6007" w:rsidP="00274578">
      <w:pPr>
        <w:pStyle w:val="BodyText"/>
        <w:ind w:left="720"/>
      </w:pPr>
    </w:p>
    <w:p w14:paraId="4EB427FD" w14:textId="77777777" w:rsidR="00274578" w:rsidRDefault="00274578" w:rsidP="00274578">
      <w:pPr>
        <w:pStyle w:val="BodyText"/>
        <w:ind w:left="720"/>
      </w:pPr>
    </w:p>
    <w:p w14:paraId="706EF5DD" w14:textId="77777777" w:rsidR="002C6F03" w:rsidRDefault="002C6F03" w:rsidP="002C6F03">
      <w:pPr>
        <w:jc w:val="center"/>
      </w:pPr>
      <w:r>
        <w:t>******************************************</w:t>
      </w:r>
    </w:p>
    <w:p w14:paraId="6BDB2122" w14:textId="77777777" w:rsidR="00274578" w:rsidRDefault="00274578" w:rsidP="00274578">
      <w:pPr>
        <w:pStyle w:val="BodyText"/>
      </w:pPr>
    </w:p>
    <w:p w14:paraId="50930D50" w14:textId="77777777" w:rsidR="002C6F03" w:rsidRDefault="002C6F03" w:rsidP="00274578">
      <w:pPr>
        <w:pStyle w:val="BodyText"/>
        <w:sectPr w:rsidR="002C6F03" w:rsidSect="008274FA">
          <w:footerReference w:type="default" r:id="rId9"/>
          <w:pgSz w:w="12240" w:h="15840" w:code="1"/>
          <w:pgMar w:top="1440" w:right="1440" w:bottom="1872" w:left="1440" w:header="720" w:footer="720" w:gutter="0"/>
          <w:pgNumType w:start="1"/>
          <w:cols w:space="720"/>
        </w:sectPr>
      </w:pPr>
    </w:p>
    <w:p w14:paraId="3472888F" w14:textId="77777777" w:rsidR="00274578" w:rsidRDefault="00274578" w:rsidP="00274578">
      <w:pPr>
        <w:pStyle w:val="BodyText"/>
      </w:pPr>
    </w:p>
    <w:p w14:paraId="28EDAF44" w14:textId="77777777" w:rsidR="006C5454" w:rsidRDefault="006C5454" w:rsidP="006C5454">
      <w:pPr>
        <w:pStyle w:val="BodyText"/>
        <w:ind w:firstLine="0"/>
      </w:pPr>
      <w:r>
        <w:t>______________________________________________________________________________</w:t>
      </w:r>
    </w:p>
    <w:p w14:paraId="41698AF6" w14:textId="77777777" w:rsidR="008B4351" w:rsidRDefault="008B4351" w:rsidP="006C5454">
      <w:pPr>
        <w:pStyle w:val="BodyText"/>
        <w:rPr>
          <w:b/>
        </w:rPr>
      </w:pPr>
      <w:r>
        <w:t xml:space="preserve">  </w:t>
      </w:r>
      <w:r w:rsidR="0094396D">
        <w:rPr>
          <w:b/>
        </w:rPr>
        <w:t>LOCAL GOVERNMENT</w:t>
      </w:r>
      <w:r>
        <w:rPr>
          <w:b/>
        </w:rPr>
        <w:t>’S TAX CERTIFICATION</w:t>
      </w:r>
    </w:p>
    <w:p w14:paraId="0904CF3F" w14:textId="77777777" w:rsidR="004B25BC" w:rsidRDefault="004B25BC" w:rsidP="00EF0273">
      <w:pPr>
        <w:pStyle w:val="BodyText"/>
        <w:keepNext/>
        <w:keepLines/>
        <w:ind w:firstLine="0"/>
        <w:jc w:val="center"/>
        <w:rPr>
          <w:b/>
        </w:rPr>
      </w:pPr>
    </w:p>
    <w:p w14:paraId="188F4921" w14:textId="77777777" w:rsidR="006E3A49" w:rsidRDefault="006E3A49" w:rsidP="004B25BC">
      <w:pPr>
        <w:pStyle w:val="BodyText"/>
        <w:keepNext/>
        <w:keepLines/>
        <w:spacing w:before="0"/>
        <w:ind w:left="720" w:right="806" w:firstLine="0"/>
        <w:jc w:val="left"/>
      </w:pPr>
      <w:r>
        <w:t>Community Development Administration</w:t>
      </w:r>
    </w:p>
    <w:p w14:paraId="4BF53507" w14:textId="3D231BBF" w:rsidR="004B25BC" w:rsidRPr="004B25BC" w:rsidRDefault="003C251F" w:rsidP="004B25BC">
      <w:pPr>
        <w:pStyle w:val="BodyText"/>
        <w:keepNext/>
        <w:keepLines/>
        <w:spacing w:before="0"/>
        <w:ind w:left="720" w:right="806" w:firstLine="0"/>
        <w:jc w:val="left"/>
      </w:pPr>
      <w:r>
        <w:t xml:space="preserve">Maryland </w:t>
      </w:r>
      <w:r w:rsidR="006E3A49">
        <w:t>Department</w:t>
      </w:r>
      <w:r w:rsidR="004B25BC" w:rsidRPr="004B25BC">
        <w:t xml:space="preserve"> of Housing and Community Development</w:t>
      </w:r>
    </w:p>
    <w:p w14:paraId="190036AC" w14:textId="02E5293F" w:rsidR="004B25BC" w:rsidRPr="004B25BC" w:rsidRDefault="003C251F" w:rsidP="004B25BC">
      <w:pPr>
        <w:pStyle w:val="BodyText"/>
        <w:keepNext/>
        <w:keepLines/>
        <w:spacing w:before="0"/>
        <w:ind w:left="720" w:right="806" w:firstLine="0"/>
        <w:jc w:val="left"/>
      </w:pPr>
      <w:r>
        <w:t>7800 Harkins Road</w:t>
      </w:r>
    </w:p>
    <w:p w14:paraId="383E11E4" w14:textId="588459FA" w:rsidR="004B25BC" w:rsidRPr="004B25BC" w:rsidRDefault="003C251F" w:rsidP="004B25BC">
      <w:pPr>
        <w:pStyle w:val="BodyText"/>
        <w:keepNext/>
        <w:keepLines/>
        <w:spacing w:before="0"/>
        <w:ind w:left="720" w:right="806" w:firstLine="0"/>
        <w:jc w:val="left"/>
      </w:pPr>
      <w:r>
        <w:t>Lanham</w:t>
      </w:r>
      <w:r w:rsidR="004B25BC" w:rsidRPr="004B25BC">
        <w:t xml:space="preserve">, </w:t>
      </w:r>
      <w:smartTag w:uri="urn:schemas-microsoft-com:office:smarttags" w:element="State">
        <w:r w:rsidR="004B25BC" w:rsidRPr="004B25BC">
          <w:t>Maryland</w:t>
        </w:r>
      </w:smartTag>
      <w:r w:rsidR="004B25BC" w:rsidRPr="004B25BC">
        <w:t xml:space="preserve"> </w:t>
      </w:r>
      <w:r>
        <w:t>20706</w:t>
      </w:r>
    </w:p>
    <w:p w14:paraId="40413484" w14:textId="1F7703B8" w:rsidR="008B4351" w:rsidRPr="004B25BC" w:rsidRDefault="00F77877" w:rsidP="00EF0273">
      <w:pPr>
        <w:pStyle w:val="BodyText"/>
        <w:keepNext/>
        <w:keepLines/>
        <w:ind w:left="720" w:right="810" w:firstLine="0"/>
        <w:jc w:val="left"/>
      </w:pPr>
      <w:proofErr w:type="spellStart"/>
      <w:r w:rsidRPr="004B25BC">
        <w:t>McKennon</w:t>
      </w:r>
      <w:proofErr w:type="spellEnd"/>
      <w:r w:rsidRPr="004B25BC">
        <w:t xml:space="preserve"> Shelton &amp; Henn</w:t>
      </w:r>
      <w:r w:rsidR="008B4351" w:rsidRPr="004B25BC">
        <w:t xml:space="preserve"> LLP</w:t>
      </w:r>
      <w:r w:rsidR="008B4351" w:rsidRPr="004B25BC">
        <w:rPr>
          <w:sz w:val="20"/>
        </w:rPr>
        <w:br/>
      </w:r>
      <w:r w:rsidRPr="004B25BC">
        <w:t>401 E. Pratt Street, Suite 2</w:t>
      </w:r>
      <w:r w:rsidR="00AA01FA">
        <w:t>600</w:t>
      </w:r>
      <w:r w:rsidR="008B4351" w:rsidRPr="004B25BC">
        <w:br/>
        <w:t>Baltimore, Maryland  21202</w:t>
      </w:r>
    </w:p>
    <w:p w14:paraId="208879E1" w14:textId="77777777" w:rsidR="008B4351" w:rsidRDefault="008B4351" w:rsidP="00EF0273">
      <w:pPr>
        <w:pStyle w:val="BodyText"/>
        <w:keepNext/>
        <w:keepLines/>
        <w:ind w:left="720" w:right="810" w:firstLine="0"/>
        <w:rPr>
          <w:b/>
        </w:rPr>
      </w:pPr>
      <w:r>
        <w:rPr>
          <w:b/>
        </w:rPr>
        <w:t>Ladies and Gentlemen:</w:t>
      </w:r>
    </w:p>
    <w:p w14:paraId="2EB882FB" w14:textId="77777777" w:rsidR="008B4351" w:rsidRDefault="008B4351" w:rsidP="00EF0273">
      <w:pPr>
        <w:pStyle w:val="BodyText"/>
        <w:ind w:left="720" w:right="806" w:firstLine="0"/>
        <w:rPr>
          <w:b/>
        </w:rPr>
      </w:pPr>
      <w:r>
        <w:rPr>
          <w:b/>
        </w:rPr>
        <w:t xml:space="preserve">In connection with the issuance of </w:t>
      </w:r>
      <w:r w:rsidR="006E3A49">
        <w:rPr>
          <w:b/>
        </w:rPr>
        <w:t xml:space="preserve">the Local Government Infrastructure Bonds </w:t>
      </w:r>
      <w:r>
        <w:rPr>
          <w:b/>
        </w:rPr>
        <w:t xml:space="preserve">(the “Bonds”) by </w:t>
      </w:r>
      <w:r w:rsidR="0094396D">
        <w:rPr>
          <w:b/>
        </w:rPr>
        <w:t>Community Development Administration</w:t>
      </w:r>
      <w:r>
        <w:rPr>
          <w:b/>
        </w:rPr>
        <w:t xml:space="preserve"> (</w:t>
      </w:r>
      <w:r w:rsidR="0094396D">
        <w:rPr>
          <w:b/>
        </w:rPr>
        <w:t>“CDA”</w:t>
      </w:r>
      <w:r>
        <w:rPr>
          <w:b/>
        </w:rPr>
        <w:t xml:space="preserve">), the undersigned hereby certifies </w:t>
      </w:r>
      <w:r w:rsidR="009768F9">
        <w:rPr>
          <w:b/>
        </w:rPr>
        <w:t xml:space="preserve">to CDA </w:t>
      </w:r>
      <w:r>
        <w:rPr>
          <w:b/>
        </w:rPr>
        <w:t xml:space="preserve">that the foregoing is true and correct and acknowledges that </w:t>
      </w:r>
      <w:r w:rsidR="0094396D">
        <w:rPr>
          <w:b/>
        </w:rPr>
        <w:t>CDA</w:t>
      </w:r>
      <w:r>
        <w:rPr>
          <w:b/>
        </w:rPr>
        <w:t xml:space="preserve"> will rely upon this certification in the issuance of Bonds and that </w:t>
      </w:r>
      <w:proofErr w:type="spellStart"/>
      <w:r w:rsidR="00F77877">
        <w:rPr>
          <w:b/>
        </w:rPr>
        <w:t>McKennon</w:t>
      </w:r>
      <w:proofErr w:type="spellEnd"/>
      <w:r w:rsidR="00F77877">
        <w:rPr>
          <w:b/>
        </w:rPr>
        <w:t xml:space="preserve"> Shelton &amp; Henn</w:t>
      </w:r>
      <w:r>
        <w:rPr>
          <w:b/>
        </w:rPr>
        <w:t xml:space="preserve"> LLP will rely upon this certification in rendering its opinion as to the tax-exempt status of interest on the Bonds.</w:t>
      </w:r>
    </w:p>
    <w:p w14:paraId="7785B3A4" w14:textId="77777777" w:rsidR="008B4351" w:rsidRDefault="008B4351" w:rsidP="00EF0273">
      <w:pPr>
        <w:pStyle w:val="BodyText"/>
        <w:ind w:left="720" w:right="806" w:firstLine="0"/>
        <w:rPr>
          <w:b/>
        </w:rPr>
      </w:pPr>
      <w:r>
        <w:rPr>
          <w:b/>
        </w:rPr>
        <w:t>WITNESS my signature this _____ day of ________________, __</w:t>
      </w:r>
      <w:r w:rsidR="004B25BC">
        <w:rPr>
          <w:b/>
        </w:rPr>
        <w:t>__</w:t>
      </w:r>
      <w:r>
        <w:rPr>
          <w:b/>
        </w:rPr>
        <w:t>___.</w:t>
      </w:r>
    </w:p>
    <w:p w14:paraId="5F49A053" w14:textId="77777777" w:rsidR="008B4351" w:rsidRDefault="008B4351" w:rsidP="00EF0273">
      <w:pPr>
        <w:pStyle w:val="BodyText"/>
        <w:ind w:left="720" w:right="806" w:firstLine="0"/>
        <w:rPr>
          <w:b/>
        </w:rPr>
      </w:pPr>
      <w:r>
        <w:rPr>
          <w:b/>
        </w:rPr>
        <w:tab/>
      </w:r>
      <w:r>
        <w:rPr>
          <w:b/>
        </w:rPr>
        <w:tab/>
      </w:r>
      <w:r>
        <w:rPr>
          <w:b/>
        </w:rPr>
        <w:tab/>
      </w:r>
      <w:r>
        <w:rPr>
          <w:b/>
        </w:rPr>
        <w:tab/>
      </w:r>
      <w:r>
        <w:rPr>
          <w:b/>
        </w:rPr>
        <w:tab/>
        <w:t>___________________________________</w:t>
      </w:r>
    </w:p>
    <w:p w14:paraId="269872D6" w14:textId="77777777" w:rsidR="008B4351" w:rsidRDefault="008B4351" w:rsidP="00274578">
      <w:pPr>
        <w:pStyle w:val="BodyText"/>
        <w:ind w:left="720" w:right="806" w:firstLine="0"/>
      </w:pPr>
      <w:r>
        <w:tab/>
      </w:r>
      <w:r>
        <w:tab/>
      </w:r>
      <w:r>
        <w:tab/>
      </w:r>
      <w:r>
        <w:tab/>
      </w:r>
      <w:r>
        <w:tab/>
        <w:t>By: ____________</w:t>
      </w:r>
      <w:r w:rsidR="00274578">
        <w:t>___________________</w:t>
      </w:r>
      <w:r w:rsidR="00274578">
        <w:br/>
      </w:r>
      <w:r w:rsidR="00274578">
        <w:tab/>
      </w:r>
      <w:r w:rsidR="00274578">
        <w:tab/>
      </w:r>
      <w:r w:rsidR="00274578">
        <w:tab/>
      </w:r>
      <w:r w:rsidR="00274578">
        <w:tab/>
      </w:r>
      <w:r w:rsidR="00274578">
        <w:tab/>
      </w:r>
      <w:r w:rsidR="00274578">
        <w:tab/>
        <w:t>Name:</w:t>
      </w:r>
      <w:r>
        <w:tab/>
      </w:r>
      <w:r>
        <w:tab/>
      </w:r>
      <w:r>
        <w:tab/>
      </w:r>
      <w:r>
        <w:tab/>
      </w:r>
      <w:r w:rsidR="00274578">
        <w:tab/>
      </w:r>
      <w:r w:rsidR="00274578">
        <w:tab/>
      </w:r>
      <w:r w:rsidR="00274578">
        <w:tab/>
      </w:r>
      <w:r w:rsidR="00274578">
        <w:tab/>
      </w:r>
      <w:r w:rsidR="00274578">
        <w:tab/>
      </w:r>
      <w:r>
        <w:tab/>
        <w:t>Title:</w:t>
      </w:r>
    </w:p>
    <w:p w14:paraId="417A37AF" w14:textId="77777777" w:rsidR="00274578" w:rsidRDefault="00274578" w:rsidP="00274578">
      <w:pPr>
        <w:pStyle w:val="BodyText"/>
        <w:ind w:left="720" w:right="806" w:firstLine="0"/>
      </w:pPr>
    </w:p>
    <w:p w14:paraId="08B71A68" w14:textId="77777777" w:rsidR="00274578" w:rsidRDefault="00274578" w:rsidP="00274578">
      <w:pPr>
        <w:pStyle w:val="BodyText"/>
        <w:ind w:left="720" w:right="806" w:firstLine="0"/>
      </w:pPr>
      <w:r>
        <w:t>_________________________________________________________________</w:t>
      </w:r>
    </w:p>
    <w:p w14:paraId="737CB57C" w14:textId="77777777" w:rsidR="00274578" w:rsidRPr="00274578" w:rsidRDefault="00274578" w:rsidP="00274578">
      <w:pPr>
        <w:pStyle w:val="BodyText"/>
        <w:ind w:left="720" w:right="806" w:firstLine="0"/>
      </w:pPr>
    </w:p>
    <w:sectPr w:rsidR="00274578" w:rsidRPr="00274578" w:rsidSect="008274FA">
      <w:footerReference w:type="default" r:id="rId10"/>
      <w:pgSz w:w="12240" w:h="15840" w:code="1"/>
      <w:pgMar w:top="1440" w:right="1440" w:bottom="187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EF796" w14:textId="77777777" w:rsidR="00E126FA" w:rsidRDefault="00E126FA">
      <w:r>
        <w:separator/>
      </w:r>
    </w:p>
  </w:endnote>
  <w:endnote w:type="continuationSeparator" w:id="0">
    <w:p w14:paraId="56E38117" w14:textId="77777777" w:rsidR="00E126FA" w:rsidRDefault="00E12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9328" w14:textId="77777777" w:rsidR="00E126FA" w:rsidRDefault="00E126FA" w:rsidP="002A24BD">
    <w:pPr>
      <w:pStyle w:val="Page"/>
      <w:jc w:val="left"/>
      <w:rPr>
        <w:sz w:val="16"/>
        <w:szCs w:val="16"/>
      </w:rPr>
    </w:pPr>
    <w:r>
      <w:rPr>
        <w:sz w:val="16"/>
        <w:szCs w:val="16"/>
      </w:rPr>
      <w:t>Tax Questionnaire re Refunding</w:t>
    </w:r>
  </w:p>
  <w:p w14:paraId="4CFC2FC9" w14:textId="4181E791" w:rsidR="00E126FA" w:rsidRPr="002A24BD" w:rsidRDefault="00E126FA" w:rsidP="002A24BD">
    <w:pPr>
      <w:pStyle w:val="Page"/>
      <w:jc w:val="left"/>
      <w:rPr>
        <w:sz w:val="16"/>
        <w:szCs w:val="16"/>
      </w:rPr>
    </w:pPr>
    <w:r>
      <w:rPr>
        <w:sz w:val="16"/>
        <w:szCs w:val="16"/>
      </w:rPr>
      <w:t xml:space="preserve">(Revised: </w:t>
    </w:r>
    <w:r w:rsidR="000631BB">
      <w:rPr>
        <w:sz w:val="16"/>
        <w:szCs w:val="16"/>
      </w:rPr>
      <w:t>Feb</w:t>
    </w:r>
    <w:r>
      <w:rPr>
        <w:sz w:val="16"/>
        <w:szCs w:val="16"/>
      </w:rPr>
      <w:t xml:space="preserve"> 20</w:t>
    </w:r>
    <w:r w:rsidR="00AA01FA">
      <w:rPr>
        <w:sz w:val="16"/>
        <w:szCs w:val="16"/>
      </w:rPr>
      <w:t>20</w:t>
    </w:r>
    <w:r>
      <w:rPr>
        <w:sz w:val="16"/>
        <w:szCs w:val="16"/>
      </w:rPr>
      <w:t>)</w:t>
    </w:r>
  </w:p>
  <w:p w14:paraId="01C20C16" w14:textId="77777777" w:rsidR="00E126FA" w:rsidRDefault="00E126FA">
    <w:pPr>
      <w:pStyle w:val="Page"/>
    </w:pPr>
    <w:r>
      <w:t xml:space="preserve">- </w:t>
    </w:r>
    <w:r w:rsidR="001E43D6">
      <w:fldChar w:fldCharType="begin"/>
    </w:r>
    <w:r w:rsidR="001E43D6">
      <w:instrText xml:space="preserve"> PAGE  \* MERGEFORMAT </w:instrText>
    </w:r>
    <w:r w:rsidR="001E43D6">
      <w:fldChar w:fldCharType="separate"/>
    </w:r>
    <w:r w:rsidR="00557C15">
      <w:rPr>
        <w:noProof/>
      </w:rPr>
      <w:t>2</w:t>
    </w:r>
    <w:r w:rsidR="001E43D6">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88648" w14:textId="77777777" w:rsidR="00E126FA" w:rsidRDefault="00E126FA" w:rsidP="002C6F03">
    <w:pPr>
      <w:pStyle w:val="Page"/>
      <w:jc w:val="left"/>
      <w:rPr>
        <w:sz w:val="16"/>
        <w:szCs w:val="16"/>
      </w:rPr>
    </w:pPr>
    <w:r>
      <w:rPr>
        <w:sz w:val="16"/>
        <w:szCs w:val="16"/>
      </w:rPr>
      <w:t>Tax Questionnaire re Refunding</w:t>
    </w:r>
  </w:p>
  <w:p w14:paraId="18745E80" w14:textId="45B39956" w:rsidR="00E126FA" w:rsidRPr="002C6F03" w:rsidRDefault="00E126FA" w:rsidP="002C6F03">
    <w:pPr>
      <w:pStyle w:val="Page"/>
      <w:jc w:val="left"/>
      <w:rPr>
        <w:sz w:val="16"/>
        <w:szCs w:val="16"/>
      </w:rPr>
    </w:pPr>
    <w:r>
      <w:rPr>
        <w:sz w:val="16"/>
        <w:szCs w:val="16"/>
      </w:rPr>
      <w:t xml:space="preserve">(Revised: </w:t>
    </w:r>
    <w:r w:rsidR="000631BB">
      <w:rPr>
        <w:sz w:val="16"/>
        <w:szCs w:val="16"/>
      </w:rPr>
      <w:t>Feb</w:t>
    </w:r>
    <w:r>
      <w:rPr>
        <w:sz w:val="16"/>
        <w:szCs w:val="16"/>
      </w:rPr>
      <w:t xml:space="preserve"> 20</w:t>
    </w:r>
    <w:r w:rsidR="00AA01FA">
      <w:rPr>
        <w:sz w:val="16"/>
        <w:szCs w:val="16"/>
      </w:rPr>
      <w:t>20</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742F" w14:textId="77777777" w:rsidR="00E126FA" w:rsidRDefault="00E126FA">
      <w:r>
        <w:separator/>
      </w:r>
    </w:p>
  </w:footnote>
  <w:footnote w:type="continuationSeparator" w:id="0">
    <w:p w14:paraId="41A6600F" w14:textId="77777777" w:rsidR="00E126FA" w:rsidRDefault="00E126FA">
      <w:pPr>
        <w:spacing w:before="240"/>
        <w:ind w:right="5760"/>
      </w:pPr>
      <w:r>
        <w:continuationSeparator/>
      </w:r>
    </w:p>
    <w:p w14:paraId="26BFF997" w14:textId="77777777" w:rsidR="00E126FA" w:rsidRDefault="00E126FA">
      <w:pPr>
        <w:ind w:right="5760"/>
        <w:rPr>
          <w:i/>
          <w:sz w:val="20"/>
        </w:rPr>
      </w:pPr>
      <w:r>
        <w:rPr>
          <w:i/>
          <w:sz w:val="20"/>
        </w:rPr>
        <w:t>(footnote continued from previous page)</w:t>
      </w:r>
    </w:p>
  </w:footnote>
  <w:footnote w:type="continuationNotice" w:id="1">
    <w:p w14:paraId="26EA918A" w14:textId="77777777" w:rsidR="00E126FA" w:rsidRDefault="00E126FA">
      <w:pPr>
        <w:spacing w:before="240"/>
        <w:rPr>
          <w:i/>
          <w:sz w:val="20"/>
        </w:rPr>
      </w:pPr>
      <w:r>
        <w:rPr>
          <w:i/>
          <w:sz w:val="20"/>
        </w:rPr>
        <w:t>(footnote continued to next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2AC8"/>
    <w:multiLevelType w:val="multilevel"/>
    <w:tmpl w:val="8AB494B4"/>
    <w:lvl w:ilvl="0">
      <w:start w:val="1"/>
      <w:numFmt w:val="upperRoman"/>
      <w:suff w:val="nothing"/>
      <w:lvlText w:val="Article %1"/>
      <w:lvlJc w:val="left"/>
      <w:pPr>
        <w:ind w:left="0" w:firstLine="0"/>
      </w:pPr>
    </w:lvl>
    <w:lvl w:ilvl="1">
      <w:start w:val="1"/>
      <w:numFmt w:val="decimalZero"/>
      <w:isLgl/>
      <w:lvlText w:val="Section %1.%2."/>
      <w:lvlJc w:val="left"/>
      <w:pPr>
        <w:tabs>
          <w:tab w:val="num" w:pos="4680"/>
        </w:tabs>
        <w:ind w:left="4680" w:hanging="3960"/>
      </w:pPr>
    </w:lvl>
    <w:lvl w:ilvl="2">
      <w:start w:val="1"/>
      <w:numFmt w:val="lowerLetter"/>
      <w:pStyle w:val="BodyText2"/>
      <w:lvlText w:val="(%3)"/>
      <w:lvlJc w:val="left"/>
      <w:pPr>
        <w:tabs>
          <w:tab w:val="num" w:pos="1080"/>
        </w:tabs>
        <w:ind w:left="0" w:firstLine="720"/>
      </w:pPr>
    </w:lvl>
    <w:lvl w:ilvl="3">
      <w:start w:val="1"/>
      <w:numFmt w:val="lowerRoman"/>
      <w:lvlText w:val="(%4)"/>
      <w:lvlJc w:val="right"/>
      <w:pPr>
        <w:tabs>
          <w:tab w:val="num" w:pos="3024"/>
        </w:tabs>
        <w:ind w:left="1512" w:firstLine="1152"/>
      </w:pPr>
    </w:lvl>
    <w:lvl w:ilvl="4">
      <w:start w:val="1"/>
      <w:numFmt w:val="lowerRoman"/>
      <w:pStyle w:val="jenindenti"/>
      <w:lvlText w:val="(%5)"/>
      <w:lvlJc w:val="left"/>
      <w:pPr>
        <w:tabs>
          <w:tab w:val="num" w:pos="1296"/>
        </w:tabs>
        <w:ind w:left="1008" w:hanging="432"/>
      </w:pPr>
      <w:rPr>
        <w:caps w:val="0"/>
      </w:rPr>
    </w:lvl>
    <w:lvl w:ilvl="5">
      <w:start w:val="1"/>
      <w:numFmt w:val="lowerLetter"/>
      <w:pStyle w:val="Heading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2A50868"/>
    <w:multiLevelType w:val="multilevel"/>
    <w:tmpl w:val="FD345030"/>
    <w:lvl w:ilvl="0">
      <w:start w:val="1"/>
      <w:numFmt w:val="upperRoman"/>
      <w:suff w:val="nothing"/>
      <w:lvlText w:val="Article %1"/>
      <w:lvlJc w:val="left"/>
      <w:pPr>
        <w:ind w:left="0" w:firstLine="0"/>
      </w:pPr>
    </w:lvl>
    <w:lvl w:ilvl="1">
      <w:start w:val="1"/>
      <w:numFmt w:val="decimalZero"/>
      <w:isLgl/>
      <w:lvlText w:val="Section %1.%2."/>
      <w:lvlJc w:val="left"/>
      <w:pPr>
        <w:tabs>
          <w:tab w:val="num" w:pos="4680"/>
        </w:tabs>
        <w:ind w:left="4680" w:hanging="3960"/>
      </w:pPr>
    </w:lvl>
    <w:lvl w:ilvl="2">
      <w:start w:val="1"/>
      <w:numFmt w:val="lowerLetter"/>
      <w:lvlText w:val="(%3)"/>
      <w:lvlJc w:val="left"/>
      <w:pPr>
        <w:tabs>
          <w:tab w:val="num" w:pos="1080"/>
        </w:tabs>
        <w:ind w:left="0" w:firstLine="720"/>
      </w:pPr>
    </w:lvl>
    <w:lvl w:ilvl="3">
      <w:start w:val="1"/>
      <w:numFmt w:val="lowerRoman"/>
      <w:lvlText w:val="(%4)"/>
      <w:lvlJc w:val="right"/>
      <w:pPr>
        <w:tabs>
          <w:tab w:val="num" w:pos="3024"/>
        </w:tabs>
        <w:ind w:left="1512" w:firstLine="1152"/>
      </w:pPr>
    </w:lvl>
    <w:lvl w:ilvl="4">
      <w:start w:val="1"/>
      <w:numFmt w:val="none"/>
      <w:lvlText w:val="%5:"/>
      <w:lvlJc w:val="left"/>
      <w:pPr>
        <w:tabs>
          <w:tab w:val="num" w:pos="1008"/>
        </w:tabs>
        <w:ind w:left="1008" w:hanging="432"/>
      </w:pPr>
      <w:rPr>
        <w:caps/>
      </w:r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DCA07D4"/>
    <w:multiLevelType w:val="hybridMultilevel"/>
    <w:tmpl w:val="F5D80AC4"/>
    <w:lvl w:ilvl="0" w:tplc="D1C642CC">
      <w:start w:val="5"/>
      <w:numFmt w:val="bullet"/>
      <w:lvlText w:val=""/>
      <w:lvlJc w:val="left"/>
      <w:pPr>
        <w:tabs>
          <w:tab w:val="num" w:pos="2880"/>
        </w:tabs>
        <w:ind w:left="2880" w:hanging="720"/>
      </w:pPr>
      <w:rPr>
        <w:rFonts w:ascii="Wingdings" w:eastAsia="Times New Roman" w:hAnsi="Wing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CA621D8"/>
    <w:multiLevelType w:val="hybridMultilevel"/>
    <w:tmpl w:val="0D18D4DE"/>
    <w:lvl w:ilvl="0" w:tplc="7E82CB76">
      <w:start w:val="1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836634"/>
    <w:multiLevelType w:val="singleLevel"/>
    <w:tmpl w:val="712071FC"/>
    <w:lvl w:ilvl="0">
      <w:start w:val="1"/>
      <w:numFmt w:val="decimal"/>
      <w:lvlText w:val="%1."/>
      <w:lvlJc w:val="left"/>
      <w:pPr>
        <w:tabs>
          <w:tab w:val="num" w:pos="1440"/>
        </w:tabs>
        <w:ind w:left="1440" w:hanging="720"/>
      </w:pPr>
      <w:rPr>
        <w:rFonts w:hint="default"/>
      </w:rPr>
    </w:lvl>
  </w:abstractNum>
  <w:abstractNum w:abstractNumId="5" w15:restartNumberingAfterBreak="0">
    <w:nsid w:val="48DE255C"/>
    <w:multiLevelType w:val="hybridMultilevel"/>
    <w:tmpl w:val="0BB0DE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D9A27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B614336"/>
    <w:multiLevelType w:val="hybridMultilevel"/>
    <w:tmpl w:val="6FEC3FD4"/>
    <w:lvl w:ilvl="0" w:tplc="C616E832">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5B5905"/>
    <w:multiLevelType w:val="hybridMultilevel"/>
    <w:tmpl w:val="77C098AC"/>
    <w:lvl w:ilvl="0" w:tplc="C0226C0C">
      <w:start w:val="1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4"/>
  </w:num>
  <w:num w:numId="8">
    <w:abstractNumId w:val="6"/>
  </w:num>
  <w:num w:numId="9">
    <w:abstractNumId w:val="5"/>
  </w:num>
  <w:num w:numId="10">
    <w:abstractNumId w:val="7"/>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ScreenCheckBox" w:val="TRUE"/>
  </w:docVars>
  <w:rsids>
    <w:rsidRoot w:val="008B4351"/>
    <w:rsid w:val="0001385D"/>
    <w:rsid w:val="0004582E"/>
    <w:rsid w:val="000631BB"/>
    <w:rsid w:val="000958AE"/>
    <w:rsid w:val="000B25CF"/>
    <w:rsid w:val="000D3BDC"/>
    <w:rsid w:val="000F07A3"/>
    <w:rsid w:val="001065F3"/>
    <w:rsid w:val="001C4232"/>
    <w:rsid w:val="001E43D6"/>
    <w:rsid w:val="001F6EA7"/>
    <w:rsid w:val="002065E6"/>
    <w:rsid w:val="00263D96"/>
    <w:rsid w:val="00274578"/>
    <w:rsid w:val="002A18A5"/>
    <w:rsid w:val="002A24BD"/>
    <w:rsid w:val="002B6007"/>
    <w:rsid w:val="002C6F03"/>
    <w:rsid w:val="00364A3C"/>
    <w:rsid w:val="003A0CB4"/>
    <w:rsid w:val="003C251F"/>
    <w:rsid w:val="003F5EB7"/>
    <w:rsid w:val="00420D5F"/>
    <w:rsid w:val="00432CDA"/>
    <w:rsid w:val="004344F9"/>
    <w:rsid w:val="00485648"/>
    <w:rsid w:val="004905AF"/>
    <w:rsid w:val="004977C4"/>
    <w:rsid w:val="004B25BC"/>
    <w:rsid w:val="004D0EC4"/>
    <w:rsid w:val="004D1F72"/>
    <w:rsid w:val="004E20CB"/>
    <w:rsid w:val="00526A32"/>
    <w:rsid w:val="005368B9"/>
    <w:rsid w:val="00557C15"/>
    <w:rsid w:val="00563141"/>
    <w:rsid w:val="005B189B"/>
    <w:rsid w:val="005E646D"/>
    <w:rsid w:val="005F419C"/>
    <w:rsid w:val="00632B44"/>
    <w:rsid w:val="00635319"/>
    <w:rsid w:val="00655DEF"/>
    <w:rsid w:val="006650EA"/>
    <w:rsid w:val="006712CE"/>
    <w:rsid w:val="006C5454"/>
    <w:rsid w:val="006E3A49"/>
    <w:rsid w:val="00713711"/>
    <w:rsid w:val="00770167"/>
    <w:rsid w:val="007755AF"/>
    <w:rsid w:val="00794D00"/>
    <w:rsid w:val="008120C5"/>
    <w:rsid w:val="008274FA"/>
    <w:rsid w:val="00843E97"/>
    <w:rsid w:val="008B4351"/>
    <w:rsid w:val="008C2098"/>
    <w:rsid w:val="0094396D"/>
    <w:rsid w:val="009768F9"/>
    <w:rsid w:val="009F1555"/>
    <w:rsid w:val="00A05F68"/>
    <w:rsid w:val="00A12B07"/>
    <w:rsid w:val="00AA01FA"/>
    <w:rsid w:val="00AD5DB2"/>
    <w:rsid w:val="00B152F2"/>
    <w:rsid w:val="00B53F3B"/>
    <w:rsid w:val="00BA72B3"/>
    <w:rsid w:val="00BA7F83"/>
    <w:rsid w:val="00C02205"/>
    <w:rsid w:val="00C02E0E"/>
    <w:rsid w:val="00C33F4D"/>
    <w:rsid w:val="00C666C1"/>
    <w:rsid w:val="00CE4CBF"/>
    <w:rsid w:val="00D16E70"/>
    <w:rsid w:val="00D476A7"/>
    <w:rsid w:val="00E126FA"/>
    <w:rsid w:val="00E23BCA"/>
    <w:rsid w:val="00E27DA9"/>
    <w:rsid w:val="00E3530A"/>
    <w:rsid w:val="00E52F41"/>
    <w:rsid w:val="00E67A26"/>
    <w:rsid w:val="00E74DE6"/>
    <w:rsid w:val="00E8527B"/>
    <w:rsid w:val="00E95760"/>
    <w:rsid w:val="00EC4D8D"/>
    <w:rsid w:val="00EF0273"/>
    <w:rsid w:val="00EF6744"/>
    <w:rsid w:val="00EF76BD"/>
    <w:rsid w:val="00F27012"/>
    <w:rsid w:val="00F61DB4"/>
    <w:rsid w:val="00F77877"/>
    <w:rsid w:val="00F8662B"/>
    <w:rsid w:val="00F874B3"/>
    <w:rsid w:val="00F91AD3"/>
    <w:rsid w:val="00FD5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C849E96"/>
  <w15:docId w15:val="{85F533B4-F092-4F28-8158-644A1E50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4FA"/>
    <w:pPr>
      <w:jc w:val="both"/>
    </w:pPr>
    <w:rPr>
      <w:sz w:val="24"/>
    </w:rPr>
  </w:style>
  <w:style w:type="paragraph" w:styleId="Heading1">
    <w:name w:val="heading 1"/>
    <w:basedOn w:val="Normal"/>
    <w:next w:val="BodyText"/>
    <w:autoRedefine/>
    <w:qFormat/>
    <w:rsid w:val="006E3A49"/>
    <w:pPr>
      <w:keepNext/>
      <w:keepLines/>
      <w:widowControl w:val="0"/>
      <w:spacing w:before="360"/>
      <w:outlineLvl w:val="0"/>
    </w:pPr>
    <w:rPr>
      <w:b/>
      <w:caps/>
      <w:color w:val="FF0000"/>
    </w:rPr>
  </w:style>
  <w:style w:type="paragraph" w:styleId="Heading2">
    <w:name w:val="heading 2"/>
    <w:basedOn w:val="Normal"/>
    <w:next w:val="Normal"/>
    <w:autoRedefine/>
    <w:qFormat/>
    <w:rsid w:val="008274FA"/>
    <w:pPr>
      <w:keepNext/>
      <w:keepLines/>
      <w:widowControl w:val="0"/>
      <w:tabs>
        <w:tab w:val="left" w:pos="1440"/>
      </w:tabs>
      <w:spacing w:before="240"/>
      <w:ind w:right="720"/>
      <w:outlineLvl w:val="1"/>
    </w:pPr>
    <w:rPr>
      <w:b/>
      <w:color w:val="800080"/>
    </w:rPr>
  </w:style>
  <w:style w:type="paragraph" w:styleId="Heading3">
    <w:name w:val="heading 3"/>
    <w:basedOn w:val="Heading2"/>
    <w:next w:val="BodyText"/>
    <w:qFormat/>
    <w:rsid w:val="008274FA"/>
    <w:pPr>
      <w:jc w:val="left"/>
      <w:outlineLvl w:val="2"/>
    </w:pPr>
    <w:rPr>
      <w:color w:val="008000"/>
    </w:rPr>
  </w:style>
  <w:style w:type="paragraph" w:styleId="Heading4">
    <w:name w:val="heading 4"/>
    <w:basedOn w:val="Heading3"/>
    <w:next w:val="BodyText"/>
    <w:qFormat/>
    <w:rsid w:val="008274FA"/>
    <w:pPr>
      <w:outlineLvl w:val="3"/>
    </w:pPr>
    <w:rPr>
      <w:i/>
      <w:color w:val="auto"/>
    </w:rPr>
  </w:style>
  <w:style w:type="paragraph" w:styleId="Heading5">
    <w:name w:val="heading 5"/>
    <w:basedOn w:val="Heading4"/>
    <w:next w:val="BodyText"/>
    <w:qFormat/>
    <w:rsid w:val="008274FA"/>
    <w:pPr>
      <w:outlineLvl w:val="4"/>
    </w:pPr>
    <w:rPr>
      <w:b w:val="0"/>
    </w:rPr>
  </w:style>
  <w:style w:type="paragraph" w:styleId="Heading6">
    <w:name w:val="heading 6"/>
    <w:basedOn w:val="Normal"/>
    <w:next w:val="Normal"/>
    <w:qFormat/>
    <w:rsid w:val="008274FA"/>
    <w:pPr>
      <w:keepNext/>
      <w:numPr>
        <w:ilvl w:val="5"/>
        <w:numId w:val="6"/>
      </w:numPr>
      <w:jc w:val="left"/>
      <w:outlineLvl w:val="5"/>
    </w:pPr>
    <w:rPr>
      <w:b/>
    </w:rPr>
  </w:style>
  <w:style w:type="paragraph" w:styleId="Heading7">
    <w:name w:val="heading 7"/>
    <w:basedOn w:val="Normal"/>
    <w:next w:val="Normal"/>
    <w:qFormat/>
    <w:rsid w:val="008274FA"/>
    <w:pPr>
      <w:keepNext/>
      <w:jc w:val="center"/>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74FA"/>
  </w:style>
  <w:style w:type="paragraph" w:customStyle="1" w:styleId="Page">
    <w:name w:val="Page#"/>
    <w:basedOn w:val="Normal"/>
    <w:rsid w:val="008274FA"/>
    <w:pPr>
      <w:jc w:val="center"/>
    </w:pPr>
    <w:rPr>
      <w:color w:val="000000"/>
    </w:rPr>
  </w:style>
  <w:style w:type="paragraph" w:customStyle="1" w:styleId="footerinfo">
    <w:name w:val="footerinfo"/>
    <w:basedOn w:val="Normal"/>
    <w:rsid w:val="008274FA"/>
    <w:pPr>
      <w:jc w:val="left"/>
    </w:pPr>
    <w:rPr>
      <w:rFonts w:ascii="Arial" w:hAnsi="Arial"/>
      <w:color w:val="000000"/>
      <w:sz w:val="16"/>
    </w:rPr>
  </w:style>
  <w:style w:type="paragraph" w:styleId="Footer">
    <w:name w:val="footer"/>
    <w:basedOn w:val="Normal"/>
    <w:rsid w:val="008274FA"/>
    <w:pPr>
      <w:tabs>
        <w:tab w:val="center" w:pos="4147"/>
        <w:tab w:val="right" w:pos="8280"/>
      </w:tabs>
    </w:pPr>
    <w:rPr>
      <w:color w:val="000000"/>
    </w:rPr>
  </w:style>
  <w:style w:type="paragraph" w:customStyle="1" w:styleId="EnvelopeReturn1">
    <w:name w:val="Envelope Return1"/>
    <w:basedOn w:val="Normal"/>
    <w:rsid w:val="008274FA"/>
    <w:pPr>
      <w:jc w:val="left"/>
    </w:pPr>
  </w:style>
  <w:style w:type="paragraph" w:styleId="EnvelopeAddress">
    <w:name w:val="envelope address"/>
    <w:basedOn w:val="Normal"/>
    <w:rsid w:val="008274FA"/>
    <w:pPr>
      <w:framePr w:w="7920" w:h="1980" w:hRule="exact" w:hSpace="180" w:wrap="auto" w:hAnchor="page" w:xAlign="center" w:yAlign="bottom"/>
      <w:ind w:left="2880"/>
    </w:pPr>
  </w:style>
  <w:style w:type="paragraph" w:customStyle="1" w:styleId="EnvelopeAddress1">
    <w:name w:val="Envelope Address1"/>
    <w:basedOn w:val="Normal"/>
    <w:rsid w:val="008274FA"/>
    <w:pPr>
      <w:framePr w:w="110" w:h="28" w:hRule="exact" w:hSpace="180" w:vSpace="180" w:wrap="around" w:hAnchor="text" w:xAlign="center" w:yAlign="bottom"/>
      <w:ind w:left="2880"/>
      <w:jc w:val="left"/>
    </w:pPr>
  </w:style>
  <w:style w:type="paragraph" w:styleId="EnvelopeReturn">
    <w:name w:val="envelope return"/>
    <w:basedOn w:val="Normal"/>
    <w:rsid w:val="008274FA"/>
  </w:style>
  <w:style w:type="paragraph" w:customStyle="1" w:styleId="bodynoident">
    <w:name w:val="body no ident"/>
    <w:basedOn w:val="BodyText"/>
    <w:next w:val="BodyText"/>
    <w:rsid w:val="008274FA"/>
    <w:pPr>
      <w:ind w:firstLine="0"/>
    </w:pPr>
  </w:style>
  <w:style w:type="paragraph" w:styleId="BodyText">
    <w:name w:val="Body Text"/>
    <w:basedOn w:val="Normal"/>
    <w:link w:val="BodyTextChar"/>
    <w:rsid w:val="008274FA"/>
    <w:pPr>
      <w:spacing w:before="240"/>
      <w:ind w:firstLine="720"/>
    </w:pPr>
  </w:style>
  <w:style w:type="character" w:styleId="FootnoteReference">
    <w:name w:val="footnote reference"/>
    <w:basedOn w:val="DefaultParagraphFont"/>
    <w:semiHidden/>
    <w:rsid w:val="008274FA"/>
    <w:rPr>
      <w:rFonts w:ascii="Times New Roman" w:hAnsi="Times New Roman"/>
      <w:dstrike w:val="0"/>
      <w:color w:val="FF0000"/>
      <w:position w:val="6"/>
      <w:sz w:val="20"/>
      <w:vertAlign w:val="superscript"/>
    </w:rPr>
  </w:style>
  <w:style w:type="paragraph" w:styleId="FootnoteText">
    <w:name w:val="footnote text"/>
    <w:basedOn w:val="Normal"/>
    <w:semiHidden/>
    <w:rsid w:val="008274FA"/>
    <w:pPr>
      <w:spacing w:before="240"/>
      <w:ind w:left="950" w:hanging="864"/>
      <w:jc w:val="left"/>
    </w:pPr>
    <w:rPr>
      <w:sz w:val="20"/>
    </w:rPr>
  </w:style>
  <w:style w:type="paragraph" w:styleId="List2">
    <w:name w:val="List 2"/>
    <w:basedOn w:val="Normal"/>
    <w:rsid w:val="008274FA"/>
    <w:pPr>
      <w:spacing w:before="240"/>
      <w:ind w:left="1080" w:hanging="360"/>
    </w:pPr>
  </w:style>
  <w:style w:type="paragraph" w:customStyle="1" w:styleId="List2d">
    <w:name w:val="List 2.d"/>
    <w:basedOn w:val="List2"/>
    <w:rsid w:val="008274FA"/>
    <w:pPr>
      <w:tabs>
        <w:tab w:val="decimal" w:pos="1224"/>
      </w:tabs>
      <w:ind w:left="2160" w:hanging="720"/>
    </w:pPr>
  </w:style>
  <w:style w:type="paragraph" w:styleId="List3">
    <w:name w:val="List 3"/>
    <w:basedOn w:val="List2"/>
    <w:rsid w:val="008274FA"/>
    <w:pPr>
      <w:ind w:left="1440"/>
    </w:pPr>
  </w:style>
  <w:style w:type="paragraph" w:customStyle="1" w:styleId="List3d">
    <w:name w:val="List 3.d"/>
    <w:basedOn w:val="List3"/>
    <w:rsid w:val="008274FA"/>
    <w:pPr>
      <w:tabs>
        <w:tab w:val="decimal" w:pos="1944"/>
      </w:tabs>
      <w:ind w:left="2880" w:hanging="720"/>
    </w:pPr>
  </w:style>
  <w:style w:type="paragraph" w:styleId="List4">
    <w:name w:val="List 4"/>
    <w:basedOn w:val="List3"/>
    <w:rsid w:val="008274FA"/>
    <w:pPr>
      <w:ind w:left="1800"/>
    </w:pPr>
  </w:style>
  <w:style w:type="paragraph" w:customStyle="1" w:styleId="List4d">
    <w:name w:val="List 4.d"/>
    <w:basedOn w:val="List4"/>
    <w:rsid w:val="008274FA"/>
    <w:pPr>
      <w:tabs>
        <w:tab w:val="decimal" w:pos="2664"/>
      </w:tabs>
      <w:ind w:left="3600" w:hanging="720"/>
    </w:pPr>
  </w:style>
  <w:style w:type="paragraph" w:styleId="List5">
    <w:name w:val="List 5"/>
    <w:basedOn w:val="List4"/>
    <w:rsid w:val="008274FA"/>
    <w:pPr>
      <w:ind w:left="2160"/>
    </w:pPr>
  </w:style>
  <w:style w:type="paragraph" w:customStyle="1" w:styleId="List5d">
    <w:name w:val="List 5.d"/>
    <w:basedOn w:val="List5"/>
    <w:rsid w:val="008274FA"/>
    <w:pPr>
      <w:tabs>
        <w:tab w:val="decimal" w:pos="3384"/>
      </w:tabs>
      <w:ind w:left="4320" w:hanging="720"/>
    </w:pPr>
  </w:style>
  <w:style w:type="paragraph" w:styleId="NormalIndent">
    <w:name w:val="Normal Indent"/>
    <w:basedOn w:val="Normal"/>
    <w:rsid w:val="008274FA"/>
    <w:pPr>
      <w:spacing w:before="240"/>
      <w:ind w:left="720"/>
    </w:pPr>
  </w:style>
  <w:style w:type="paragraph" w:styleId="TOC2">
    <w:name w:val="toc 2"/>
    <w:basedOn w:val="TOC1"/>
    <w:next w:val="Normal"/>
    <w:autoRedefine/>
    <w:semiHidden/>
    <w:rsid w:val="008274FA"/>
    <w:pPr>
      <w:tabs>
        <w:tab w:val="decimal" w:leader="dot" w:pos="8640"/>
      </w:tabs>
      <w:spacing w:before="60"/>
      <w:ind w:left="1080" w:right="720" w:hanging="360"/>
    </w:pPr>
  </w:style>
  <w:style w:type="paragraph" w:styleId="TOC1">
    <w:name w:val="toc 1"/>
    <w:basedOn w:val="Normal"/>
    <w:next w:val="Normal"/>
    <w:autoRedefine/>
    <w:semiHidden/>
    <w:rsid w:val="008274FA"/>
    <w:pPr>
      <w:spacing w:before="120"/>
      <w:ind w:left="360" w:right="-360"/>
    </w:pPr>
  </w:style>
  <w:style w:type="paragraph" w:styleId="TOC3">
    <w:name w:val="toc 3"/>
    <w:basedOn w:val="TOC2"/>
    <w:next w:val="Normal"/>
    <w:autoRedefine/>
    <w:semiHidden/>
    <w:rsid w:val="008274FA"/>
    <w:pPr>
      <w:ind w:left="1440"/>
    </w:pPr>
  </w:style>
  <w:style w:type="paragraph" w:styleId="TOC4">
    <w:name w:val="toc 4"/>
    <w:basedOn w:val="TOC3"/>
    <w:next w:val="Normal"/>
    <w:autoRedefine/>
    <w:semiHidden/>
    <w:rsid w:val="008274FA"/>
    <w:pPr>
      <w:ind w:left="1800"/>
    </w:pPr>
  </w:style>
  <w:style w:type="paragraph" w:styleId="TOC5">
    <w:name w:val="toc 5"/>
    <w:basedOn w:val="TOC4"/>
    <w:next w:val="Normal"/>
    <w:autoRedefine/>
    <w:semiHidden/>
    <w:rsid w:val="008274FA"/>
    <w:pPr>
      <w:ind w:left="2160"/>
    </w:pPr>
  </w:style>
  <w:style w:type="paragraph" w:styleId="BodyText2">
    <w:name w:val="Body Text 2"/>
    <w:basedOn w:val="Normal"/>
    <w:rsid w:val="008274FA"/>
    <w:pPr>
      <w:numPr>
        <w:ilvl w:val="2"/>
        <w:numId w:val="6"/>
      </w:numPr>
      <w:tabs>
        <w:tab w:val="left" w:pos="720"/>
        <w:tab w:val="left" w:pos="1224"/>
        <w:tab w:val="left" w:pos="1656"/>
        <w:tab w:val="left" w:pos="2376"/>
      </w:tabs>
      <w:spacing w:after="120" w:line="480" w:lineRule="auto"/>
      <w:jc w:val="left"/>
    </w:pPr>
  </w:style>
  <w:style w:type="paragraph" w:styleId="Title">
    <w:name w:val="Title"/>
    <w:basedOn w:val="BodyText"/>
    <w:qFormat/>
    <w:rsid w:val="008274FA"/>
    <w:pPr>
      <w:spacing w:after="60" w:line="480" w:lineRule="auto"/>
      <w:jc w:val="center"/>
      <w:outlineLvl w:val="0"/>
    </w:pPr>
    <w:rPr>
      <w:rFonts w:ascii="Arial" w:hAnsi="Arial"/>
      <w:b/>
      <w:smallCaps/>
      <w:kern w:val="28"/>
      <w:sz w:val="28"/>
    </w:rPr>
  </w:style>
  <w:style w:type="paragraph" w:customStyle="1" w:styleId="jenindenti">
    <w:name w:val="jenindent (i)"/>
    <w:basedOn w:val="Normal"/>
    <w:autoRedefine/>
    <w:rsid w:val="008274FA"/>
    <w:pPr>
      <w:numPr>
        <w:ilvl w:val="4"/>
        <w:numId w:val="6"/>
      </w:numPr>
      <w:tabs>
        <w:tab w:val="left" w:pos="720"/>
        <w:tab w:val="left" w:pos="1224"/>
        <w:tab w:val="right" w:pos="1800"/>
        <w:tab w:val="left" w:pos="2376"/>
      </w:tabs>
      <w:spacing w:before="240"/>
      <w:ind w:right="720"/>
    </w:pPr>
  </w:style>
  <w:style w:type="character" w:styleId="EndnoteReference">
    <w:name w:val="endnote reference"/>
    <w:basedOn w:val="DefaultParagraphFont"/>
    <w:semiHidden/>
    <w:rsid w:val="008274FA"/>
    <w:rPr>
      <w:vertAlign w:val="superscript"/>
    </w:rPr>
  </w:style>
  <w:style w:type="paragraph" w:customStyle="1" w:styleId="EndnoteText1">
    <w:name w:val="Endnote Text1"/>
    <w:basedOn w:val="Normal"/>
    <w:rsid w:val="008274FA"/>
    <w:rPr>
      <w:sz w:val="20"/>
    </w:rPr>
  </w:style>
  <w:style w:type="paragraph" w:customStyle="1" w:styleId="BodyText1">
    <w:name w:val="Body Text1"/>
    <w:basedOn w:val="Normal"/>
    <w:rsid w:val="008274FA"/>
    <w:pPr>
      <w:spacing w:before="240"/>
      <w:ind w:firstLine="720"/>
    </w:pPr>
  </w:style>
  <w:style w:type="paragraph" w:customStyle="1" w:styleId="heading1notoc">
    <w:name w:val="heading 1 (no toc)"/>
    <w:basedOn w:val="Heading1"/>
    <w:next w:val="BodyText1"/>
    <w:rsid w:val="008274FA"/>
    <w:pPr>
      <w:widowControl/>
      <w:jc w:val="center"/>
    </w:pPr>
    <w:rPr>
      <w:color w:val="000080"/>
    </w:rPr>
  </w:style>
  <w:style w:type="paragraph" w:customStyle="1" w:styleId="heading2notoc">
    <w:name w:val="heading 2 (no toc)"/>
    <w:basedOn w:val="Heading2"/>
    <w:next w:val="BodyText1"/>
    <w:rsid w:val="008274FA"/>
    <w:pPr>
      <w:widowControl/>
      <w:tabs>
        <w:tab w:val="clear" w:pos="1440"/>
      </w:tabs>
      <w:spacing w:before="360"/>
      <w:ind w:right="0"/>
      <w:jc w:val="center"/>
    </w:pPr>
  </w:style>
  <w:style w:type="paragraph" w:customStyle="1" w:styleId="heading3notoc">
    <w:name w:val="heading 3 (no toc)"/>
    <w:basedOn w:val="Heading3"/>
    <w:next w:val="BodyText1"/>
    <w:rsid w:val="008274FA"/>
    <w:pPr>
      <w:widowControl/>
      <w:tabs>
        <w:tab w:val="clear" w:pos="1440"/>
      </w:tabs>
      <w:spacing w:before="360"/>
      <w:ind w:right="0"/>
    </w:pPr>
  </w:style>
  <w:style w:type="paragraph" w:customStyle="1" w:styleId="List1">
    <w:name w:val="List 1"/>
    <w:basedOn w:val="Normal"/>
    <w:rsid w:val="008274FA"/>
    <w:pPr>
      <w:spacing w:before="240"/>
      <w:ind w:left="360" w:hanging="360"/>
    </w:pPr>
  </w:style>
  <w:style w:type="paragraph" w:customStyle="1" w:styleId="heading4notoc">
    <w:name w:val="heading 4 (no toc)"/>
    <w:basedOn w:val="Heading4"/>
    <w:next w:val="BodyText1"/>
    <w:rsid w:val="008274FA"/>
    <w:pPr>
      <w:widowControl/>
      <w:tabs>
        <w:tab w:val="clear" w:pos="1440"/>
      </w:tabs>
      <w:spacing w:before="360"/>
      <w:ind w:right="0"/>
    </w:pPr>
  </w:style>
  <w:style w:type="paragraph" w:customStyle="1" w:styleId="heading5notoc">
    <w:name w:val="heading 5 (no toc)"/>
    <w:basedOn w:val="Heading5"/>
    <w:next w:val="BodyText1"/>
    <w:rsid w:val="008274FA"/>
    <w:pPr>
      <w:widowControl/>
      <w:tabs>
        <w:tab w:val="clear" w:pos="1440"/>
      </w:tabs>
      <w:spacing w:before="360"/>
      <w:ind w:right="0"/>
    </w:pPr>
  </w:style>
  <w:style w:type="paragraph" w:customStyle="1" w:styleId="List1d">
    <w:name w:val="List 1.d"/>
    <w:basedOn w:val="List1"/>
    <w:rsid w:val="008274FA"/>
    <w:pPr>
      <w:tabs>
        <w:tab w:val="decimal" w:pos="504"/>
      </w:tabs>
      <w:ind w:left="720" w:hanging="720"/>
    </w:pPr>
  </w:style>
  <w:style w:type="paragraph" w:styleId="Quote">
    <w:name w:val="Quote"/>
    <w:basedOn w:val="Normal"/>
    <w:qFormat/>
    <w:rsid w:val="008274FA"/>
    <w:pPr>
      <w:spacing w:before="240"/>
      <w:ind w:left="1440" w:right="1440"/>
    </w:pPr>
  </w:style>
  <w:style w:type="paragraph" w:customStyle="1" w:styleId="Title1">
    <w:name w:val="Title1"/>
    <w:basedOn w:val="BodyText1"/>
    <w:rsid w:val="008274FA"/>
    <w:pPr>
      <w:spacing w:line="480" w:lineRule="atLeast"/>
      <w:ind w:firstLine="0"/>
      <w:jc w:val="center"/>
    </w:pPr>
    <w:rPr>
      <w:smallCaps/>
      <w:spacing w:val="40"/>
      <w:sz w:val="28"/>
    </w:rPr>
  </w:style>
  <w:style w:type="paragraph" w:customStyle="1" w:styleId="bodynoindent">
    <w:name w:val="body no indent"/>
    <w:basedOn w:val="BodyText1"/>
    <w:next w:val="BodyText1"/>
    <w:rsid w:val="008274FA"/>
    <w:pPr>
      <w:ind w:firstLine="0"/>
    </w:pPr>
  </w:style>
  <w:style w:type="character" w:styleId="Hyperlink">
    <w:name w:val="Hyperlink"/>
    <w:basedOn w:val="DefaultParagraphFont"/>
    <w:rsid w:val="008274FA"/>
    <w:rPr>
      <w:color w:val="0000FF"/>
      <w:u w:val="single"/>
    </w:rPr>
  </w:style>
  <w:style w:type="character" w:styleId="FollowedHyperlink">
    <w:name w:val="FollowedHyperlink"/>
    <w:basedOn w:val="DefaultParagraphFont"/>
    <w:rsid w:val="008274FA"/>
    <w:rPr>
      <w:color w:val="800080"/>
      <w:u w:val="single"/>
    </w:rPr>
  </w:style>
  <w:style w:type="table" w:styleId="TableGrid">
    <w:name w:val="Table Grid"/>
    <w:basedOn w:val="TableNormal"/>
    <w:rsid w:val="002065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52F2"/>
    <w:rPr>
      <w:rFonts w:ascii="Tahoma" w:hAnsi="Tahoma" w:cs="Tahoma"/>
      <w:sz w:val="16"/>
      <w:szCs w:val="16"/>
    </w:rPr>
  </w:style>
  <w:style w:type="character" w:customStyle="1" w:styleId="BalloonTextChar">
    <w:name w:val="Balloon Text Char"/>
    <w:basedOn w:val="DefaultParagraphFont"/>
    <w:link w:val="BalloonText"/>
    <w:rsid w:val="00B152F2"/>
    <w:rPr>
      <w:rFonts w:ascii="Tahoma" w:hAnsi="Tahoma" w:cs="Tahoma"/>
      <w:sz w:val="16"/>
      <w:szCs w:val="16"/>
    </w:rPr>
  </w:style>
  <w:style w:type="character" w:customStyle="1" w:styleId="BodyTextChar">
    <w:name w:val="Body Text Char"/>
    <w:link w:val="BodyText"/>
    <w:rsid w:val="00AA01FA"/>
    <w:rPr>
      <w:sz w:val="24"/>
    </w:rPr>
  </w:style>
  <w:style w:type="character" w:styleId="UnresolvedMention">
    <w:name w:val="Unresolved Mention"/>
    <w:basedOn w:val="DefaultParagraphFont"/>
    <w:uiPriority w:val="99"/>
    <w:semiHidden/>
    <w:unhideWhenUsed/>
    <w:rsid w:val="00E52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k.Petrauskas@Maryland.go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1CE78310E0445AA848A6593F00E4A" ma:contentTypeVersion="4" ma:contentTypeDescription="Create a new document." ma:contentTypeScope="" ma:versionID="792b636be8072d9779010869562b69aa">
  <xsd:schema xmlns:xsd="http://www.w3.org/2001/XMLSchema" xmlns:xs="http://www.w3.org/2001/XMLSchema" xmlns:p="http://schemas.microsoft.com/office/2006/metadata/properties" xmlns:ns2="a10902d9-2397-4402-9c5b-9b3af4b8a996" xmlns:ns3="bf48cbf4-e8d5-4774-8ce6-645d9f7f11e9" targetNamespace="http://schemas.microsoft.com/office/2006/metadata/properties" ma:root="true" ma:fieldsID="a0aa6a470febfd578545cb1182266d70" ns2:_="" ns3:_="">
    <xsd:import namespace="a10902d9-2397-4402-9c5b-9b3af4b8a996"/>
    <xsd:import namespace="bf48cbf4-e8d5-4774-8ce6-645d9f7f11e9"/>
    <xsd:element name="properties">
      <xsd:complexType>
        <xsd:sequence>
          <xsd:element name="documentManagement">
            <xsd:complexType>
              <xsd:all>
                <xsd:element ref="ns2:County" minOccurs="0"/>
                <xsd:element ref="ns2:City" minOccurs="0"/>
                <xsd:element ref="ns3:Do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02d9-2397-4402-9c5b-9b3af4b8a996" elementFormDefault="qualified">
    <xsd:import namespace="http://schemas.microsoft.com/office/2006/documentManagement/types"/>
    <xsd:import namespace="http://schemas.microsoft.com/office/infopath/2007/PartnerControls"/>
    <xsd:element name="County" ma:index="4" nillable="true" ma:displayName="County" ma:format="Dropdown" ma:internalName="County" ma:readOnly="false">
      <xsd:simpleType>
        <xsd:restriction base="dms:Choice">
          <xsd:enumeration value="Allegany County"/>
          <xsd:enumeration value="Anne Arundel County"/>
          <xsd:enumeration value="Baltimore City"/>
          <xsd:enumeration value="Baltimore County"/>
          <xsd:enumeration value="Calvert County"/>
          <xsd:enumeration value="Caroline County"/>
          <xsd:enumeration value="Carroll County"/>
          <xsd:enumeration value="Cecil County"/>
          <xsd:enumeration value="Charles County"/>
          <xsd:enumeration value="Dorchester County"/>
          <xsd:enumeration value="Frederick County"/>
          <xsd:enumeration value="Garrett County"/>
          <xsd:enumeration value="Harford County"/>
          <xsd:enumeration value="Howard County"/>
          <xsd:enumeration value="Kent County"/>
          <xsd:enumeration value="Montgomery County"/>
          <xsd:enumeration value="Prince George's County"/>
          <xsd:enumeration value="Queen Anne's County"/>
          <xsd:enumeration value="Somerset County"/>
          <xsd:enumeration value="St. Mary’s County"/>
          <xsd:enumeration value="Talbot County"/>
          <xsd:enumeration value="Washington County"/>
          <xsd:enumeration value="Wicomico County"/>
          <xsd:enumeration value="Worcester County"/>
        </xsd:restriction>
      </xsd:simpleType>
    </xsd:element>
    <xsd:element name="City" ma:index="5" nillable="true" ma:displayName="City" ma:default="Application/Action Plan" ma:internalName="C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48cbf4-e8d5-4774-8ce6-645d9f7f11e9" elementFormDefault="qualified">
    <xsd:import namespace="http://schemas.microsoft.com/office/2006/documentManagement/types"/>
    <xsd:import namespace="http://schemas.microsoft.com/office/infopath/2007/PartnerControls"/>
    <xsd:element name="Doc_x0020_Title" ma:index="6" nillable="true" ma:displayName="Doc Title" ma:description="https://pub.md.gov/sites/dhcd/Communities/Approved Sustainable Communities/.pdf"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y xmlns="a10902d9-2397-4402-9c5b-9b3af4b8a996" xsi:nil="true"/>
    <Doc_x0020_Title xmlns="bf48cbf4-e8d5-4774-8ce6-645d9f7f11e9">
      <Url xsi:nil="true"/>
      <Description xsi:nil="true"/>
    </Doc_x0020_Title>
    <City xmlns="a10902d9-2397-4402-9c5b-9b3af4b8a996">Application/Action Plan</City>
  </documentManagement>
</p:properties>
</file>

<file path=customXml/itemProps1.xml><?xml version="1.0" encoding="utf-8"?>
<ds:datastoreItem xmlns:ds="http://schemas.openxmlformats.org/officeDocument/2006/customXml" ds:itemID="{13A1163F-60EB-4F7C-8EF5-AB651BCF9E05}"/>
</file>

<file path=customXml/itemProps2.xml><?xml version="1.0" encoding="utf-8"?>
<ds:datastoreItem xmlns:ds="http://schemas.openxmlformats.org/officeDocument/2006/customXml" ds:itemID="{D76BEB4F-4B28-4CE7-9EFC-5D5709CD9219}"/>
</file>

<file path=customXml/itemProps3.xml><?xml version="1.0" encoding="utf-8"?>
<ds:datastoreItem xmlns:ds="http://schemas.openxmlformats.org/officeDocument/2006/customXml" ds:itemID="{CDAF05F7-0912-429A-A6BC-6803716BC21F}"/>
</file>

<file path=docProps/app.xml><?xml version="1.0" encoding="utf-8"?>
<Properties xmlns="http://schemas.openxmlformats.org/officeDocument/2006/extended-properties" xmlns:vt="http://schemas.openxmlformats.org/officeDocument/2006/docPropsVTypes">
  <Template>Normal</Template>
  <TotalTime>3</TotalTime>
  <Pages>8</Pages>
  <Words>1817</Words>
  <Characters>10361</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Updated Form of Tax Questionnaire re Refunding (04158093-2).DOCX</vt:lpstr>
    </vt:vector>
  </TitlesOfParts>
  <Manager/>
  <Company/>
  <LinksUpToDate>false</LinksUpToDate>
  <CharactersWithSpaces>12154</CharactersWithSpaces>
  <SharedDoc>false</SharedDoc>
  <HLinks>
    <vt:vector size="12" baseType="variant">
      <vt:variant>
        <vt:i4>47</vt:i4>
      </vt:variant>
      <vt:variant>
        <vt:i4>3</vt:i4>
      </vt:variant>
      <vt:variant>
        <vt:i4>0</vt:i4>
      </vt:variant>
      <vt:variant>
        <vt:i4>5</vt:i4>
      </vt:variant>
      <vt:variant>
        <vt:lpwstr>mailto:bender@dhcd.state.md.us</vt:lpwstr>
      </vt:variant>
      <vt:variant>
        <vt:lpwstr/>
      </vt:variant>
      <vt:variant>
        <vt:i4>7208971</vt:i4>
      </vt:variant>
      <vt:variant>
        <vt:i4>0</vt:i4>
      </vt:variant>
      <vt:variant>
        <vt:i4>0</vt:i4>
      </vt:variant>
      <vt:variant>
        <vt:i4>5</vt:i4>
      </vt:variant>
      <vt:variant>
        <vt:lpwstr>mailto:Kimberly.betterton@mshllp.com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Form of Tax Questionnaire re Refunding (04158093-2).DOCX</dc:title>
  <dc:subject/>
  <dc:creator>MSH User</dc:creator>
  <cp:keywords/>
  <dc:description/>
  <cp:lastModifiedBy>Day, Charles</cp:lastModifiedBy>
  <cp:revision>3</cp:revision>
  <cp:lastPrinted>2015-05-11T12:04:00Z</cp:lastPrinted>
  <dcterms:created xsi:type="dcterms:W3CDTF">2024-01-23T16:56:00Z</dcterms:created>
  <dcterms:modified xsi:type="dcterms:W3CDTF">2024-06-03T14:12:00Z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0x0101006621CE78310E0445AA848A6593F00E4A</vt:lpwstr>
  </property>
</Properties>
</file>